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7536C4">
      <w:pPr>
        <w:keepNext/>
        <w:keepLines/>
        <w:widowControl w:val="0"/>
        <w:numPr>
          <w:ilvl w:val="0"/>
          <w:numId w:val="0"/>
        </w:numPr>
        <w:tabs>
          <w:tab w:val="left" w:pos="1276"/>
        </w:tabs>
        <w:wordWrap w:val="0"/>
        <w:spacing w:before="120" w:after="120" w:line="360" w:lineRule="auto"/>
        <w:jc w:val="both"/>
        <w:outlineLvl w:val="0"/>
        <w:rPr>
          <w:rFonts w:hint="eastAsia" w:ascii="宋体" w:hAnsi="宋体" w:eastAsia="宋体" w:cs="Times New Roman"/>
          <w:b/>
          <w:bCs/>
          <w:kern w:val="44"/>
          <w:sz w:val="36"/>
          <w:szCs w:val="36"/>
          <w:lang w:val="en-US" w:eastAsia="zh-CN" w:bidi="ar-SA"/>
        </w:rPr>
      </w:pPr>
      <w:r>
        <w:rPr>
          <w:rFonts w:hint="eastAsia" w:ascii="宋体" w:hAnsi="宋体" w:eastAsia="宋体" w:cs="Times New Roman"/>
          <w:b/>
          <w:bCs/>
          <w:kern w:val="44"/>
          <w:sz w:val="36"/>
          <w:szCs w:val="36"/>
          <w:lang w:val="en-US" w:eastAsia="zh-CN" w:bidi="ar-SA"/>
        </w:rPr>
        <w:t>附件2：</w:t>
      </w:r>
    </w:p>
    <w:p w14:paraId="67D40AEB">
      <w:pPr>
        <w:keepNext/>
        <w:keepLines/>
        <w:widowControl w:val="0"/>
        <w:numPr>
          <w:ilvl w:val="0"/>
          <w:numId w:val="0"/>
        </w:numPr>
        <w:tabs>
          <w:tab w:val="left" w:pos="1276"/>
        </w:tabs>
        <w:wordWrap w:val="0"/>
        <w:spacing w:before="120" w:after="120" w:line="360" w:lineRule="auto"/>
        <w:jc w:val="center"/>
        <w:outlineLvl w:val="0"/>
        <w:rPr>
          <w:rFonts w:ascii="宋体" w:hAnsi="宋体" w:eastAsia="宋体" w:cs="Times New Roman"/>
          <w:b/>
          <w:bCs/>
          <w:kern w:val="44"/>
          <w:sz w:val="36"/>
          <w:szCs w:val="36"/>
          <w:lang w:val="en-US" w:eastAsia="zh-CN" w:bidi="ar-SA"/>
        </w:rPr>
      </w:pPr>
      <w:r>
        <w:rPr>
          <w:rFonts w:hint="eastAsia" w:ascii="宋体" w:hAnsi="宋体" w:eastAsia="宋体" w:cs="Times New Roman"/>
          <w:b/>
          <w:bCs/>
          <w:kern w:val="44"/>
          <w:sz w:val="36"/>
          <w:szCs w:val="36"/>
          <w:lang w:val="en-US" w:eastAsia="zh-CN" w:bidi="ar-SA"/>
        </w:rPr>
        <w:t>框架协议文本</w:t>
      </w:r>
    </w:p>
    <w:p w14:paraId="7CF6408A">
      <w:pPr>
        <w:rPr>
          <w:rFonts w:ascii="宋体" w:hAnsi="宋体" w:eastAsia="宋体" w:cs="Times New Roman"/>
          <w:kern w:val="0"/>
          <w:sz w:val="36"/>
          <w:szCs w:val="36"/>
        </w:rPr>
      </w:pPr>
    </w:p>
    <w:p w14:paraId="11DB00A3">
      <w:pPr>
        <w:rPr>
          <w:rFonts w:ascii="宋体" w:hAnsi="宋体" w:eastAsia="宋体" w:cs="Times New Roman"/>
          <w:kern w:val="0"/>
          <w:sz w:val="36"/>
          <w:szCs w:val="36"/>
        </w:rPr>
      </w:pPr>
    </w:p>
    <w:p w14:paraId="03C8F2D1">
      <w:pPr>
        <w:widowControl w:val="0"/>
        <w:wordWrap w:val="0"/>
        <w:spacing w:line="360" w:lineRule="auto"/>
        <w:ind w:left="0" w:leftChars="0" w:firstLine="0" w:firstLineChars="0"/>
        <w:jc w:val="center"/>
        <w:rPr>
          <w:rFonts w:ascii="宋体" w:hAnsi="宋体" w:eastAsia="宋体" w:cs="Times New Roman"/>
          <w:b/>
          <w:sz w:val="36"/>
          <w:szCs w:val="36"/>
          <w:lang w:val="zh-CN" w:eastAsia="zh-CN" w:bidi="ar-SA"/>
        </w:rPr>
      </w:pPr>
      <w:r>
        <w:rPr>
          <w:rFonts w:hint="eastAsia" w:ascii="宋体" w:hAnsi="宋体" w:eastAsia="宋体" w:cs="Times New Roman"/>
          <w:b/>
          <w:sz w:val="36"/>
          <w:szCs w:val="36"/>
          <w:lang w:val="zh-CN" w:eastAsia="zh-CN" w:bidi="ar-SA"/>
        </w:rPr>
        <w:t>黄冈市级</w:t>
      </w:r>
      <w:r>
        <w:rPr>
          <w:rFonts w:ascii="宋体" w:hAnsi="宋体" w:eastAsia="宋体" w:cs="Times New Roman"/>
          <w:b/>
          <w:sz w:val="36"/>
          <w:szCs w:val="36"/>
          <w:lang w:val="zh-CN" w:eastAsia="zh-CN" w:bidi="ar-SA"/>
        </w:rPr>
        <w:t>202</w:t>
      </w:r>
      <w:r>
        <w:rPr>
          <w:rFonts w:hint="eastAsia" w:ascii="宋体" w:hAnsi="宋体" w:eastAsia="宋体" w:cs="Times New Roman"/>
          <w:b/>
          <w:sz w:val="36"/>
          <w:szCs w:val="36"/>
          <w:lang w:val="en-US" w:eastAsia="zh-CN" w:bidi="ar-SA"/>
        </w:rPr>
        <w:t>5-2026</w:t>
      </w:r>
      <w:r>
        <w:rPr>
          <w:rFonts w:ascii="宋体" w:hAnsi="宋体" w:eastAsia="宋体" w:cs="Times New Roman"/>
          <w:b/>
          <w:sz w:val="36"/>
          <w:szCs w:val="36"/>
          <w:lang w:val="zh-CN" w:eastAsia="zh-CN" w:bidi="ar-SA"/>
        </w:rPr>
        <w:t>年服务类</w:t>
      </w:r>
    </w:p>
    <w:p w14:paraId="6918355D">
      <w:pPr>
        <w:widowControl w:val="0"/>
        <w:wordWrap w:val="0"/>
        <w:spacing w:line="360" w:lineRule="auto"/>
        <w:ind w:left="0" w:leftChars="0" w:firstLine="0" w:firstLineChars="0"/>
        <w:jc w:val="center"/>
        <w:rPr>
          <w:rFonts w:ascii="宋体" w:hAnsi="宋体" w:eastAsia="宋体" w:cs="Times New Roman"/>
          <w:sz w:val="24"/>
          <w:szCs w:val="24"/>
          <w:lang w:val="zh-CN" w:eastAsia="zh-CN" w:bidi="ar-SA"/>
        </w:rPr>
      </w:pPr>
      <w:r>
        <w:rPr>
          <w:rFonts w:hint="eastAsia" w:ascii="宋体" w:hAnsi="宋体" w:eastAsia="宋体" w:cs="Times New Roman"/>
          <w:b/>
          <w:sz w:val="36"/>
          <w:szCs w:val="36"/>
          <w:lang w:val="zh-CN" w:eastAsia="zh-CN" w:bidi="ar-SA"/>
        </w:rPr>
        <w:t>开放式框架协议</w:t>
      </w:r>
    </w:p>
    <w:p w14:paraId="0147E311">
      <w:pPr>
        <w:widowControl w:val="0"/>
        <w:wordWrap w:val="0"/>
        <w:spacing w:line="360" w:lineRule="auto"/>
        <w:ind w:firstLine="480" w:firstLineChars="200"/>
        <w:jc w:val="left"/>
        <w:rPr>
          <w:rFonts w:ascii="宋体" w:hAnsi="宋体" w:eastAsia="宋体" w:cs="Times New Roman"/>
          <w:sz w:val="24"/>
          <w:szCs w:val="24"/>
          <w:lang w:val="zh-CN" w:eastAsia="zh-CN" w:bidi="ar-SA"/>
        </w:rPr>
      </w:pPr>
    </w:p>
    <w:p w14:paraId="01EC0CF8">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zh-CN" w:eastAsia="zh-CN" w:bidi="ar-SA"/>
        </w:rPr>
        <w:t>项目编号：</w:t>
      </w:r>
    </w:p>
    <w:p w14:paraId="5232142C">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zh-CN" w:eastAsia="zh-CN" w:bidi="ar-SA"/>
        </w:rPr>
        <w:t>项目名称：</w:t>
      </w:r>
    </w:p>
    <w:p w14:paraId="3ED31CE2">
      <w:pPr>
        <w:widowControl w:val="0"/>
        <w:wordWrap w:val="0"/>
        <w:spacing w:line="360" w:lineRule="auto"/>
        <w:ind w:firstLine="480" w:firstLineChars="200"/>
        <w:jc w:val="left"/>
        <w:rPr>
          <w:rFonts w:ascii="宋体" w:hAnsi="宋体" w:eastAsia="宋体" w:cs="Times New Roman"/>
          <w:sz w:val="24"/>
          <w:szCs w:val="24"/>
          <w:lang w:val="zh-CN" w:eastAsia="zh-CN" w:bidi="ar-SA"/>
        </w:rPr>
      </w:pPr>
    </w:p>
    <w:p w14:paraId="16E2D4BA">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zh-CN" w:eastAsia="zh-CN" w:bidi="ar-SA"/>
        </w:rPr>
        <w:t>甲方（征集人）：黄冈市公共资源交易中心（黄冈市政府采购中心）</w:t>
      </w:r>
    </w:p>
    <w:p w14:paraId="498E4178">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zh-CN" w:eastAsia="zh-CN" w:bidi="ar-SA"/>
        </w:rPr>
        <w:t>地址：</w:t>
      </w:r>
    </w:p>
    <w:p w14:paraId="729B82DD">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zh-CN" w:eastAsia="zh-CN" w:bidi="ar-SA"/>
        </w:rPr>
        <w:t>联系方式：</w:t>
      </w:r>
    </w:p>
    <w:p w14:paraId="75D0085F">
      <w:pPr>
        <w:widowControl w:val="0"/>
        <w:wordWrap w:val="0"/>
        <w:spacing w:line="360" w:lineRule="auto"/>
        <w:ind w:firstLine="480" w:firstLineChars="200"/>
        <w:jc w:val="left"/>
        <w:rPr>
          <w:rFonts w:ascii="宋体" w:hAnsi="宋体" w:eastAsia="宋体" w:cs="Times New Roman"/>
          <w:sz w:val="24"/>
          <w:szCs w:val="24"/>
          <w:lang w:val="zh-CN" w:eastAsia="zh-CN" w:bidi="ar-SA"/>
        </w:rPr>
      </w:pPr>
    </w:p>
    <w:p w14:paraId="3FCC462C">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zh-CN" w:eastAsia="zh-CN" w:bidi="ar-SA"/>
        </w:rPr>
        <w:t>乙方（入围供应商）：</w:t>
      </w:r>
    </w:p>
    <w:p w14:paraId="290CDD1E">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zh-CN" w:eastAsia="zh-CN" w:bidi="ar-SA"/>
        </w:rPr>
        <w:t>地址：</w:t>
      </w:r>
    </w:p>
    <w:p w14:paraId="36542BF8">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zh-CN" w:eastAsia="zh-CN" w:bidi="ar-SA"/>
        </w:rPr>
        <w:t>联系方式：</w:t>
      </w:r>
    </w:p>
    <w:p w14:paraId="1D3E78C2">
      <w:pPr>
        <w:widowControl w:val="0"/>
        <w:wordWrap w:val="0"/>
        <w:spacing w:line="360" w:lineRule="auto"/>
        <w:ind w:firstLine="480" w:firstLineChars="200"/>
        <w:jc w:val="left"/>
        <w:rPr>
          <w:rFonts w:ascii="宋体" w:hAnsi="宋体" w:eastAsia="宋体" w:cs="Times New Roman"/>
          <w:sz w:val="24"/>
          <w:szCs w:val="24"/>
          <w:lang w:val="zh-CN" w:eastAsia="zh-CN" w:bidi="ar-SA"/>
        </w:rPr>
      </w:pPr>
    </w:p>
    <w:p w14:paraId="33A71ECE">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zh-CN" w:eastAsia="zh-CN" w:bidi="ar-SA"/>
        </w:rPr>
        <w:t>签订日期：</w:t>
      </w:r>
      <w:r>
        <w:rPr>
          <w:rFonts w:ascii="宋体" w:hAnsi="宋体" w:eastAsia="宋体" w:cs="Times New Roman"/>
          <w:sz w:val="24"/>
          <w:szCs w:val="24"/>
          <w:lang w:val="zh-CN" w:eastAsia="zh-CN" w:bidi="ar-SA"/>
        </w:rPr>
        <w:t xml:space="preserve">  年  月  日</w:t>
      </w:r>
    </w:p>
    <w:p w14:paraId="17AB222E">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ascii="宋体" w:hAnsi="宋体" w:eastAsia="宋体" w:cs="Times New Roman"/>
          <w:sz w:val="24"/>
          <w:szCs w:val="24"/>
          <w:lang w:val="zh-CN" w:eastAsia="zh-CN" w:bidi="ar-SA"/>
        </w:rPr>
        <w:br w:type="page"/>
      </w:r>
    </w:p>
    <w:p w14:paraId="53ACCB68">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zh-CN" w:eastAsia="zh-CN" w:bidi="ar-SA"/>
        </w:rPr>
        <w:t>根据《中华人民共和国政府采购法》《政府采购框架协议采购方式管理暂行办法》《中华人民共和国民法典》等现行有效法律法规，甲方编制了黄冈市级</w:t>
      </w:r>
      <w:r>
        <w:rPr>
          <w:rFonts w:ascii="宋体" w:hAnsi="宋体" w:eastAsia="宋体" w:cs="Times New Roman"/>
          <w:sz w:val="24"/>
          <w:szCs w:val="24"/>
          <w:lang w:val="zh-CN" w:eastAsia="zh-CN" w:bidi="ar-SA"/>
        </w:rPr>
        <w:t>20</w:t>
      </w:r>
      <w:r>
        <w:rPr>
          <w:rFonts w:hint="eastAsia" w:ascii="宋体" w:hAnsi="宋体" w:eastAsia="宋体" w:cs="Times New Roman"/>
          <w:sz w:val="24"/>
          <w:szCs w:val="24"/>
          <w:lang w:val="en-US" w:eastAsia="zh-CN" w:bidi="ar-SA"/>
        </w:rPr>
        <w:t>25-2026</w:t>
      </w:r>
      <w:r>
        <w:rPr>
          <w:rFonts w:ascii="宋体" w:hAnsi="宋体" w:eastAsia="宋体" w:cs="Times New Roman"/>
          <w:sz w:val="24"/>
          <w:szCs w:val="24"/>
          <w:lang w:val="zh-CN" w:eastAsia="zh-CN" w:bidi="ar-SA"/>
        </w:rPr>
        <w:t>年</w:t>
      </w:r>
      <w:r>
        <w:rPr>
          <w:rFonts w:hint="eastAsia" w:ascii="宋体" w:hAnsi="宋体" w:eastAsia="宋体" w:cs="Times New Roman"/>
          <w:sz w:val="24"/>
          <w:szCs w:val="24"/>
          <w:lang w:val="zh-CN" w:eastAsia="zh-CN" w:bidi="ar-SA"/>
        </w:rPr>
        <w:t>服务</w:t>
      </w:r>
      <w:r>
        <w:rPr>
          <w:rFonts w:ascii="宋体" w:hAnsi="宋体" w:eastAsia="宋体" w:cs="Times New Roman"/>
          <w:sz w:val="24"/>
          <w:szCs w:val="24"/>
          <w:lang w:val="zh-CN" w:eastAsia="zh-CN" w:bidi="ar-SA"/>
        </w:rPr>
        <w:t>类</w:t>
      </w:r>
      <w:r>
        <w:rPr>
          <w:rFonts w:hint="eastAsia" w:ascii="宋体" w:hAnsi="宋体" w:eastAsia="宋体" w:cs="Times New Roman"/>
          <w:sz w:val="24"/>
          <w:szCs w:val="24"/>
          <w:lang w:val="zh-CN" w:eastAsia="zh-CN" w:bidi="ar-SA"/>
        </w:rPr>
        <w:t>开放</w:t>
      </w:r>
      <w:r>
        <w:rPr>
          <w:rFonts w:ascii="宋体" w:hAnsi="宋体" w:eastAsia="宋体" w:cs="Times New Roman"/>
          <w:sz w:val="24"/>
          <w:szCs w:val="24"/>
          <w:lang w:val="zh-CN" w:eastAsia="zh-CN" w:bidi="ar-SA"/>
        </w:rPr>
        <w:t>式框架协议文本（以下简称协议），乙方应当在详细阅读并对其有关要求完全了解基础上签署。协议具体内容如下：</w:t>
      </w:r>
    </w:p>
    <w:p w14:paraId="3EC9E04E">
      <w:pPr>
        <w:widowControl w:val="0"/>
        <w:wordWrap w:val="0"/>
        <w:spacing w:line="360" w:lineRule="auto"/>
        <w:ind w:firstLine="480" w:firstLineChars="200"/>
        <w:jc w:val="left"/>
        <w:rPr>
          <w:rFonts w:hint="eastAsia" w:ascii="黑体" w:hAnsi="黑体" w:eastAsia="黑体" w:cs="黑体"/>
          <w:sz w:val="24"/>
          <w:szCs w:val="24"/>
          <w:lang w:val="zh-CN" w:eastAsia="zh-CN" w:bidi="ar-SA"/>
        </w:rPr>
      </w:pPr>
      <w:r>
        <w:rPr>
          <w:rFonts w:hint="eastAsia" w:ascii="黑体" w:hAnsi="黑体" w:eastAsia="黑体" w:cs="黑体"/>
          <w:sz w:val="24"/>
          <w:szCs w:val="24"/>
          <w:lang w:val="zh-CN" w:eastAsia="zh-CN" w:bidi="ar-SA"/>
        </w:rPr>
        <w:t>一、定义</w:t>
      </w:r>
    </w:p>
    <w:p w14:paraId="09E48642">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zh-CN" w:eastAsia="zh-CN" w:bidi="ar-SA"/>
        </w:rPr>
        <w:t>除非另有特别约定，在本协议以及与本协议有关的甲乙双方另行签订的其他文件中，下列词语按如下定义进行解释：</w:t>
      </w:r>
    </w:p>
    <w:p w14:paraId="11A481E3">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ascii="宋体" w:hAnsi="宋体" w:eastAsia="宋体" w:cs="Times New Roman"/>
          <w:sz w:val="24"/>
          <w:szCs w:val="24"/>
          <w:lang w:val="zh-CN" w:eastAsia="zh-CN" w:bidi="ar-SA"/>
        </w:rPr>
        <w:t>1.“框架协议”是指甲方和乙方已达成的协议，即由双方签订的协议格式中的文件，包括本项目征集文件、乙方响应文件、所有的附件、附录和组成协议部分的所有其他文件。</w:t>
      </w:r>
    </w:p>
    <w:p w14:paraId="286FE020">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ascii="宋体" w:hAnsi="宋体" w:eastAsia="宋体" w:cs="Times New Roman"/>
          <w:sz w:val="24"/>
          <w:szCs w:val="24"/>
          <w:lang w:val="zh-CN" w:eastAsia="zh-CN" w:bidi="ar-SA"/>
        </w:rPr>
        <w:t>2.</w:t>
      </w:r>
      <w:r>
        <w:rPr>
          <w:rFonts w:hint="eastAsia" w:ascii="宋体" w:hAnsi="宋体" w:eastAsia="宋体" w:cs="Times New Roman"/>
          <w:sz w:val="24"/>
          <w:szCs w:val="24"/>
          <w:lang w:val="zh-CN" w:eastAsia="zh-CN" w:bidi="ar-SA"/>
        </w:rPr>
        <w:t>“</w:t>
      </w:r>
      <w:r>
        <w:rPr>
          <w:rFonts w:hint="default" w:ascii="宋体" w:hAnsi="宋体" w:eastAsia="宋体" w:cs="Times New Roman"/>
          <w:sz w:val="24"/>
          <w:szCs w:val="24"/>
          <w:lang w:val="zh-CN" w:eastAsia="zh-CN" w:bidi="ar-SA"/>
        </w:rPr>
        <w:t>开放式框架协议采购”是指明确采购需求和付费标准等框架协议条件，愿意接受协议条件的供应商可以随时申请加入的框架协议采购。在开放式框架协议中，付费标准即为最高限制单价。最高限制单价是供应商第一阶段响应报价的最高限价。开放式框架协议入围供应商可以随时申请退出框架协议。</w:t>
      </w:r>
    </w:p>
    <w:p w14:paraId="0E0F6204">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ascii="宋体" w:hAnsi="宋体" w:eastAsia="宋体" w:cs="Times New Roman"/>
          <w:sz w:val="24"/>
          <w:szCs w:val="24"/>
          <w:lang w:val="zh-CN" w:eastAsia="zh-CN" w:bidi="ar-SA"/>
        </w:rPr>
        <w:t>3.“入围供应商”是指通过政府采购框架协议采购项目征集程序，合法取得订立本框架协议资格的供应商。</w:t>
      </w:r>
    </w:p>
    <w:p w14:paraId="1C4DFA8F">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ascii="宋体" w:hAnsi="宋体" w:eastAsia="宋体" w:cs="Times New Roman"/>
          <w:sz w:val="24"/>
          <w:szCs w:val="24"/>
          <w:lang w:val="zh-CN" w:eastAsia="zh-CN" w:bidi="ar-SA"/>
        </w:rPr>
        <w:t>4.“最高限制单价”是指供应商第一阶段响应报价的最高限价。</w:t>
      </w:r>
    </w:p>
    <w:p w14:paraId="13968D7F">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ascii="宋体" w:hAnsi="宋体" w:eastAsia="宋体" w:cs="Times New Roman"/>
          <w:sz w:val="24"/>
          <w:szCs w:val="24"/>
          <w:lang w:val="zh-CN" w:eastAsia="zh-CN" w:bidi="ar-SA"/>
        </w:rPr>
        <w:t>5.“协议价格”是指入围供应商第一阶段响应报价（有量价关系折扣的，包括量价关系折扣），是采购人确定第二阶段成交供应商的最高限价。</w:t>
      </w:r>
    </w:p>
    <w:p w14:paraId="7FEA8BD2">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ascii="宋体" w:hAnsi="宋体" w:eastAsia="宋体" w:cs="Times New Roman"/>
          <w:sz w:val="24"/>
          <w:szCs w:val="24"/>
          <w:lang w:val="zh-CN" w:eastAsia="zh-CN" w:bidi="ar-SA"/>
        </w:rPr>
        <w:t>6.“附件”是指与本协议的订立、履行有关的，经甲乙双方认可的，对本协议约定的内容进行细化、补充、修改、变更的文件、图纸、音像制品等资料，包括本项目征集文件、乙方响应文件。</w:t>
      </w:r>
    </w:p>
    <w:p w14:paraId="4B58A16B">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ascii="宋体" w:hAnsi="宋体" w:eastAsia="宋体" w:cs="Times New Roman"/>
          <w:sz w:val="24"/>
          <w:szCs w:val="24"/>
          <w:lang w:val="zh-CN" w:eastAsia="zh-CN" w:bidi="ar-SA"/>
        </w:rPr>
        <w:t>7.“商品”是指乙方在</w:t>
      </w:r>
      <w:r>
        <w:rPr>
          <w:rFonts w:hint="eastAsia" w:ascii="宋体" w:hAnsi="宋体" w:eastAsia="宋体" w:cs="Times New Roman"/>
          <w:sz w:val="24"/>
          <w:szCs w:val="24"/>
          <w:lang w:val="zh-CN" w:eastAsia="zh-CN" w:bidi="ar-SA"/>
        </w:rPr>
        <w:t>黄冈市</w:t>
      </w:r>
      <w:r>
        <w:rPr>
          <w:rFonts w:ascii="宋体" w:hAnsi="宋体" w:eastAsia="宋体" w:cs="Times New Roman"/>
          <w:sz w:val="24"/>
          <w:szCs w:val="24"/>
          <w:lang w:val="zh-CN" w:eastAsia="zh-CN" w:bidi="ar-SA"/>
        </w:rPr>
        <w:t>政府采购网上商城展示并可向用户提供交易的所有商品及服务。</w:t>
      </w:r>
    </w:p>
    <w:p w14:paraId="2B8B0DE8">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ascii="宋体" w:hAnsi="宋体" w:eastAsia="宋体" w:cs="Times New Roman"/>
          <w:sz w:val="24"/>
          <w:szCs w:val="24"/>
          <w:lang w:val="zh-CN" w:eastAsia="zh-CN" w:bidi="ar-SA"/>
        </w:rPr>
        <w:t>8.“用户”是指按本协议约定向乙方实施采购的</w:t>
      </w:r>
      <w:r>
        <w:rPr>
          <w:rFonts w:hint="eastAsia" w:ascii="宋体" w:hAnsi="宋体" w:eastAsia="宋体" w:cs="Times New Roman"/>
          <w:sz w:val="24"/>
          <w:szCs w:val="24"/>
          <w:lang w:val="zh-CN" w:eastAsia="zh-CN" w:bidi="ar-SA"/>
        </w:rPr>
        <w:t>黄冈市</w:t>
      </w:r>
      <w:r>
        <w:rPr>
          <w:rFonts w:ascii="宋体" w:hAnsi="宋体" w:eastAsia="宋体" w:cs="Times New Roman"/>
          <w:sz w:val="24"/>
          <w:szCs w:val="24"/>
          <w:lang w:val="zh-CN" w:eastAsia="zh-CN" w:bidi="ar-SA"/>
        </w:rPr>
        <w:t>政府采购网上商城（以下简称网上商城）注册采购单位，包括但不限于</w:t>
      </w:r>
      <w:r>
        <w:rPr>
          <w:rFonts w:hint="eastAsia" w:ascii="宋体" w:hAnsi="宋体" w:eastAsia="宋体" w:cs="Times New Roman"/>
          <w:sz w:val="24"/>
          <w:szCs w:val="24"/>
          <w:lang w:val="zh-CN" w:eastAsia="zh-CN" w:bidi="ar-SA"/>
        </w:rPr>
        <w:t>黄冈市</w:t>
      </w:r>
      <w:r>
        <w:rPr>
          <w:rFonts w:ascii="宋体" w:hAnsi="宋体" w:eastAsia="宋体" w:cs="Times New Roman"/>
          <w:sz w:val="24"/>
          <w:szCs w:val="24"/>
          <w:lang w:val="zh-CN" w:eastAsia="zh-CN" w:bidi="ar-SA"/>
        </w:rPr>
        <w:t>直机关各部门及其所属各级行政事业单位。</w:t>
      </w:r>
    </w:p>
    <w:p w14:paraId="276878D3">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ascii="宋体" w:hAnsi="宋体" w:eastAsia="宋体" w:cs="Times New Roman"/>
          <w:sz w:val="24"/>
          <w:szCs w:val="24"/>
          <w:lang w:val="zh-CN" w:eastAsia="zh-CN" w:bidi="ar-SA"/>
        </w:rPr>
        <w:t>9.“第三方”是指本协议以外的任何中国境内、境外的法人、自然人或其他组织。</w:t>
      </w:r>
    </w:p>
    <w:p w14:paraId="76162026">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ascii="宋体" w:hAnsi="宋体" w:eastAsia="宋体" w:cs="Times New Roman"/>
          <w:sz w:val="24"/>
          <w:szCs w:val="24"/>
          <w:lang w:val="zh-CN" w:eastAsia="zh-CN" w:bidi="ar-SA"/>
        </w:rPr>
        <w:t>10.“框架协议有效期”是指供应商作为</w:t>
      </w:r>
      <w:r>
        <w:rPr>
          <w:rFonts w:hint="eastAsia" w:ascii="宋体" w:hAnsi="宋体" w:eastAsia="宋体" w:cs="Times New Roman"/>
          <w:sz w:val="24"/>
          <w:szCs w:val="24"/>
          <w:lang w:val="zh-CN" w:eastAsia="zh-CN" w:bidi="ar-SA"/>
        </w:rPr>
        <w:t>黄冈市</w:t>
      </w:r>
      <w:r>
        <w:rPr>
          <w:rFonts w:ascii="宋体" w:hAnsi="宋体" w:eastAsia="宋体" w:cs="Times New Roman"/>
          <w:sz w:val="24"/>
          <w:szCs w:val="24"/>
          <w:lang w:val="zh-CN" w:eastAsia="zh-CN" w:bidi="ar-SA"/>
        </w:rPr>
        <w:t>直机关政府采购框架协议入围供应商的有效期。</w:t>
      </w:r>
    </w:p>
    <w:p w14:paraId="12518372">
      <w:pPr>
        <w:widowControl w:val="0"/>
        <w:wordWrap w:val="0"/>
        <w:spacing w:line="360" w:lineRule="auto"/>
        <w:ind w:firstLine="480" w:firstLineChars="200"/>
        <w:jc w:val="left"/>
        <w:rPr>
          <w:rFonts w:hint="eastAsia" w:ascii="黑体" w:hAnsi="黑体" w:eastAsia="黑体" w:cs="黑体"/>
          <w:sz w:val="24"/>
          <w:szCs w:val="24"/>
          <w:lang w:val="zh-CN" w:eastAsia="zh-CN" w:bidi="ar-SA"/>
        </w:rPr>
      </w:pPr>
      <w:r>
        <w:rPr>
          <w:rFonts w:hint="eastAsia" w:ascii="黑体" w:hAnsi="黑体" w:eastAsia="黑体" w:cs="黑体"/>
          <w:sz w:val="24"/>
          <w:szCs w:val="24"/>
          <w:lang w:val="zh-CN" w:eastAsia="zh-CN" w:bidi="ar-SA"/>
        </w:rPr>
        <w:t>二、框架协议有效期</w:t>
      </w:r>
    </w:p>
    <w:p w14:paraId="5D18E8A7">
      <w:pPr>
        <w:widowControl w:val="0"/>
        <w:wordWrap w:val="0"/>
        <w:spacing w:line="360" w:lineRule="auto"/>
        <w:ind w:firstLine="480" w:firstLineChars="200"/>
        <w:jc w:val="left"/>
        <w:rPr>
          <w:rFonts w:hint="eastAsia" w:ascii="宋体" w:hAnsi="宋体" w:eastAsia="宋体" w:cs="Times New Roman"/>
          <w:sz w:val="24"/>
          <w:szCs w:val="24"/>
          <w:highlight w:val="none"/>
          <w:lang w:val="zh-CN" w:eastAsia="zh-CN" w:bidi="ar-SA"/>
        </w:rPr>
      </w:pPr>
      <w:r>
        <w:rPr>
          <w:rFonts w:hint="eastAsia" w:ascii="宋体" w:hAnsi="宋体" w:eastAsia="宋体" w:cs="Times New Roman"/>
          <w:sz w:val="24"/>
          <w:szCs w:val="24"/>
          <w:highlight w:val="none"/>
          <w:lang w:val="zh-CN" w:eastAsia="zh-CN" w:bidi="ar-SA"/>
        </w:rPr>
        <w:t>本框架协议有效期为本协议签订之日起至202</w:t>
      </w:r>
      <w:r>
        <w:rPr>
          <w:rFonts w:hint="eastAsia" w:ascii="宋体" w:hAnsi="宋体" w:eastAsia="宋体" w:cs="Times New Roman"/>
          <w:sz w:val="24"/>
          <w:szCs w:val="24"/>
          <w:highlight w:val="none"/>
          <w:lang w:val="en-US" w:eastAsia="zh-CN" w:bidi="ar-SA"/>
        </w:rPr>
        <w:t>6</w:t>
      </w:r>
      <w:r>
        <w:rPr>
          <w:rFonts w:hint="eastAsia" w:ascii="宋体" w:hAnsi="宋体" w:eastAsia="宋体" w:cs="Times New Roman"/>
          <w:sz w:val="24"/>
          <w:szCs w:val="24"/>
          <w:highlight w:val="none"/>
          <w:lang w:val="zh-CN" w:eastAsia="zh-CN" w:bidi="ar-SA"/>
        </w:rPr>
        <w:t>年</w:t>
      </w:r>
      <w:r>
        <w:rPr>
          <w:rFonts w:hint="eastAsia" w:ascii="宋体" w:hAnsi="宋体" w:eastAsia="宋体" w:cs="Times New Roman"/>
          <w:sz w:val="24"/>
          <w:szCs w:val="24"/>
          <w:highlight w:val="none"/>
          <w:lang w:val="en-US" w:eastAsia="zh-CN" w:bidi="ar-SA"/>
        </w:rPr>
        <w:t>12</w:t>
      </w:r>
      <w:r>
        <w:rPr>
          <w:rFonts w:hint="eastAsia" w:ascii="宋体" w:hAnsi="宋体" w:eastAsia="宋体" w:cs="Times New Roman"/>
          <w:sz w:val="24"/>
          <w:szCs w:val="24"/>
          <w:highlight w:val="none"/>
          <w:lang w:val="zh-CN" w:eastAsia="zh-CN" w:bidi="ar-SA"/>
        </w:rPr>
        <w:t>月31日止。如遇政策性调整，有效期将适时调整。</w:t>
      </w:r>
    </w:p>
    <w:p w14:paraId="050DB6F3">
      <w:pPr>
        <w:widowControl w:val="0"/>
        <w:wordWrap w:val="0"/>
        <w:spacing w:line="360" w:lineRule="auto"/>
        <w:ind w:firstLine="480" w:firstLineChars="200"/>
        <w:jc w:val="left"/>
        <w:rPr>
          <w:rFonts w:ascii="宋体" w:hAnsi="宋体" w:eastAsia="宋体" w:cs="Times New Roman"/>
          <w:sz w:val="24"/>
          <w:szCs w:val="24"/>
          <w:highlight w:val="none"/>
          <w:lang w:val="zh-CN" w:eastAsia="zh-CN" w:bidi="ar-SA"/>
        </w:rPr>
      </w:pPr>
      <w:r>
        <w:rPr>
          <w:rFonts w:hint="eastAsia" w:ascii="宋体" w:hAnsi="宋体" w:eastAsia="宋体" w:cs="Times New Roman"/>
          <w:sz w:val="24"/>
          <w:szCs w:val="24"/>
          <w:highlight w:val="none"/>
          <w:lang w:val="zh-CN" w:eastAsia="zh-CN" w:bidi="ar-SA"/>
        </w:rPr>
        <w:t>框架协议有效期内，本框架协议对应的采购品目不再列入集中采购目录的，本框架协议自财政部门相关政策正式生效之日起自动失效。</w:t>
      </w:r>
    </w:p>
    <w:p w14:paraId="7D24B33D">
      <w:pPr>
        <w:widowControl w:val="0"/>
        <w:wordWrap w:val="0"/>
        <w:spacing w:line="360" w:lineRule="auto"/>
        <w:ind w:firstLine="480" w:firstLineChars="200"/>
        <w:jc w:val="left"/>
        <w:rPr>
          <w:rFonts w:hint="eastAsia" w:ascii="黑体" w:hAnsi="黑体" w:eastAsia="黑体" w:cs="黑体"/>
          <w:sz w:val="24"/>
          <w:szCs w:val="24"/>
          <w:lang w:val="zh-CN" w:eastAsia="zh-CN" w:bidi="ar-SA"/>
        </w:rPr>
      </w:pPr>
      <w:r>
        <w:rPr>
          <w:rFonts w:hint="eastAsia" w:ascii="黑体" w:hAnsi="黑体" w:eastAsia="黑体" w:cs="黑体"/>
          <w:sz w:val="24"/>
          <w:szCs w:val="24"/>
          <w:lang w:val="zh-CN" w:eastAsia="zh-CN" w:bidi="ar-SA"/>
        </w:rPr>
        <w:t>三、采购需求</w:t>
      </w:r>
    </w:p>
    <w:p w14:paraId="00A9A690">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ascii="宋体" w:hAnsi="宋体" w:eastAsia="宋体" w:cs="Times New Roman"/>
          <w:sz w:val="24"/>
          <w:szCs w:val="24"/>
          <w:lang w:val="zh-CN" w:eastAsia="zh-CN" w:bidi="ar-SA"/>
        </w:rPr>
        <w:t>1.采购需求（详见</w:t>
      </w:r>
      <w:r>
        <w:rPr>
          <w:rFonts w:hint="eastAsia" w:ascii="宋体" w:hAnsi="宋体" w:eastAsia="宋体" w:cs="Times New Roman"/>
          <w:sz w:val="24"/>
          <w:szCs w:val="24"/>
          <w:lang w:val="zh-CN" w:eastAsia="zh-CN" w:bidi="ar-SA"/>
        </w:rPr>
        <w:t>“附件</w:t>
      </w:r>
      <w:r>
        <w:rPr>
          <w:rFonts w:hint="eastAsia" w:ascii="宋体" w:hAnsi="宋体" w:eastAsia="宋体" w:cs="Times New Roman"/>
          <w:sz w:val="24"/>
          <w:szCs w:val="24"/>
          <w:lang w:val="en-US" w:eastAsia="zh-CN" w:bidi="ar-SA"/>
        </w:rPr>
        <w:t>1：</w:t>
      </w:r>
      <w:r>
        <w:rPr>
          <w:rFonts w:hint="eastAsia" w:ascii="宋体" w:hAnsi="宋体" w:eastAsia="宋体" w:cs="Times New Roman"/>
          <w:sz w:val="24"/>
          <w:szCs w:val="24"/>
          <w:lang w:val="zh-CN" w:eastAsia="zh-CN" w:bidi="ar-SA"/>
        </w:rPr>
        <w:t>采购需求”</w:t>
      </w:r>
      <w:r>
        <w:rPr>
          <w:rFonts w:ascii="宋体" w:hAnsi="宋体" w:eastAsia="宋体" w:cs="Times New Roman"/>
          <w:sz w:val="24"/>
          <w:szCs w:val="24"/>
          <w:lang w:val="zh-CN" w:eastAsia="zh-CN" w:bidi="ar-SA"/>
        </w:rPr>
        <w:t>）</w:t>
      </w:r>
    </w:p>
    <w:p w14:paraId="54BA46CC">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ascii="宋体" w:hAnsi="宋体" w:eastAsia="宋体" w:cs="Times New Roman"/>
          <w:sz w:val="24"/>
          <w:szCs w:val="24"/>
          <w:lang w:val="zh-CN" w:eastAsia="zh-CN" w:bidi="ar-SA"/>
        </w:rPr>
        <w:t>2.最高限制单价（详见</w:t>
      </w:r>
      <w:r>
        <w:rPr>
          <w:rFonts w:hint="eastAsia" w:ascii="宋体" w:hAnsi="宋体" w:eastAsia="宋体" w:cs="Times New Roman"/>
          <w:sz w:val="24"/>
          <w:szCs w:val="24"/>
          <w:lang w:val="zh-CN" w:eastAsia="zh-CN" w:bidi="ar-SA"/>
        </w:rPr>
        <w:t>“附件</w:t>
      </w:r>
      <w:r>
        <w:rPr>
          <w:rFonts w:hint="eastAsia" w:ascii="宋体" w:hAnsi="宋体" w:eastAsia="宋体" w:cs="Times New Roman"/>
          <w:sz w:val="24"/>
          <w:szCs w:val="24"/>
          <w:lang w:val="en-US" w:eastAsia="zh-CN" w:bidi="ar-SA"/>
        </w:rPr>
        <w:t>1：</w:t>
      </w:r>
      <w:r>
        <w:rPr>
          <w:rFonts w:hint="eastAsia" w:ascii="宋体" w:hAnsi="宋体" w:eastAsia="宋体" w:cs="Times New Roman"/>
          <w:sz w:val="24"/>
          <w:szCs w:val="24"/>
          <w:lang w:val="zh-CN" w:eastAsia="zh-CN" w:bidi="ar-SA"/>
        </w:rPr>
        <w:t>采购需求”</w:t>
      </w:r>
      <w:r>
        <w:rPr>
          <w:rFonts w:ascii="宋体" w:hAnsi="宋体" w:eastAsia="宋体" w:cs="Times New Roman"/>
          <w:sz w:val="24"/>
          <w:szCs w:val="24"/>
          <w:lang w:val="zh-CN" w:eastAsia="zh-CN" w:bidi="ar-SA"/>
        </w:rPr>
        <w:t>）</w:t>
      </w:r>
    </w:p>
    <w:p w14:paraId="5166DF93">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ascii="宋体" w:hAnsi="宋体" w:eastAsia="宋体" w:cs="Times New Roman"/>
          <w:sz w:val="24"/>
          <w:szCs w:val="24"/>
          <w:lang w:val="zh-CN" w:eastAsia="zh-CN" w:bidi="ar-SA"/>
        </w:rPr>
        <w:t>3.</w:t>
      </w:r>
      <w:r>
        <w:rPr>
          <w:rFonts w:hint="eastAsia" w:ascii="宋体" w:hAnsi="宋体" w:eastAsia="宋体" w:cs="Times New Roman"/>
          <w:sz w:val="24"/>
          <w:szCs w:val="24"/>
          <w:lang w:val="zh-CN" w:eastAsia="zh-CN" w:bidi="ar-SA"/>
        </w:rPr>
        <w:t>开放</w:t>
      </w:r>
      <w:r>
        <w:rPr>
          <w:rFonts w:ascii="宋体" w:hAnsi="宋体" w:eastAsia="宋体" w:cs="Times New Roman"/>
          <w:sz w:val="24"/>
          <w:szCs w:val="24"/>
          <w:lang w:val="zh-CN" w:eastAsia="zh-CN" w:bidi="ar-SA"/>
        </w:rPr>
        <w:t>式框架协议第一阶段的入围产品详细技术规格或者服务内容、服务标准，协议价格（详见乙方的</w:t>
      </w:r>
      <w:r>
        <w:rPr>
          <w:rFonts w:hint="eastAsia" w:ascii="宋体" w:hAnsi="宋体" w:eastAsia="宋体" w:cs="Times New Roman"/>
          <w:sz w:val="24"/>
          <w:szCs w:val="24"/>
          <w:lang w:val="zh-CN" w:eastAsia="zh-CN" w:bidi="ar-SA"/>
        </w:rPr>
        <w:t>申请</w:t>
      </w:r>
      <w:r>
        <w:rPr>
          <w:rFonts w:ascii="宋体" w:hAnsi="宋体" w:eastAsia="宋体" w:cs="Times New Roman"/>
          <w:sz w:val="24"/>
          <w:szCs w:val="24"/>
          <w:lang w:val="zh-CN" w:eastAsia="zh-CN" w:bidi="ar-SA"/>
        </w:rPr>
        <w:t>文件）</w:t>
      </w:r>
    </w:p>
    <w:p w14:paraId="6468AE34">
      <w:pPr>
        <w:widowControl w:val="0"/>
        <w:wordWrap w:val="0"/>
        <w:spacing w:line="360" w:lineRule="auto"/>
        <w:ind w:firstLine="480" w:firstLineChars="200"/>
        <w:jc w:val="left"/>
        <w:rPr>
          <w:rFonts w:hint="eastAsia" w:ascii="黑体" w:hAnsi="黑体" w:eastAsia="黑体" w:cs="黑体"/>
          <w:sz w:val="24"/>
          <w:szCs w:val="24"/>
          <w:lang w:val="zh-CN" w:eastAsia="zh-CN" w:bidi="ar-SA"/>
        </w:rPr>
      </w:pPr>
      <w:r>
        <w:rPr>
          <w:rFonts w:hint="eastAsia" w:ascii="黑体" w:hAnsi="黑体" w:eastAsia="黑体" w:cs="黑体"/>
          <w:sz w:val="24"/>
          <w:szCs w:val="24"/>
          <w:lang w:val="zh-CN" w:eastAsia="zh-CN" w:bidi="ar-SA"/>
        </w:rPr>
        <w:t>四、入围产品（服务类）升级换代规则</w:t>
      </w:r>
    </w:p>
    <w:p w14:paraId="672A677F">
      <w:pPr>
        <w:widowControl w:val="0"/>
        <w:wordWrap w:val="0"/>
        <w:spacing w:line="360" w:lineRule="auto"/>
        <w:ind w:firstLine="480" w:firstLineChars="200"/>
        <w:jc w:val="left"/>
        <w:rPr>
          <w:rFonts w:ascii="宋体" w:hAnsi="宋体" w:eastAsia="宋体" w:cs="Times New Roman"/>
          <w:color w:val="auto"/>
          <w:sz w:val="24"/>
          <w:szCs w:val="24"/>
          <w:lang w:val="zh-CN" w:eastAsia="zh-CN" w:bidi="ar-SA"/>
        </w:rPr>
      </w:pPr>
      <w:r>
        <w:rPr>
          <w:rFonts w:hint="default" w:ascii="宋体" w:hAnsi="宋体" w:eastAsia="宋体" w:cs="Times New Roman"/>
          <w:color w:val="auto"/>
          <w:sz w:val="24"/>
          <w:szCs w:val="24"/>
          <w:lang w:val="zh-CN" w:eastAsia="zh-CN" w:bidi="ar-SA"/>
        </w:rPr>
        <w:t>在框架协议有效期内，入围供应商可以按程序对已入围</w:t>
      </w:r>
      <w:r>
        <w:rPr>
          <w:rFonts w:hint="eastAsia" w:ascii="宋体" w:hAnsi="宋体" w:eastAsia="宋体" w:cs="Times New Roman"/>
          <w:color w:val="auto"/>
          <w:sz w:val="24"/>
          <w:szCs w:val="24"/>
          <w:lang w:val="zh-CN" w:eastAsia="zh-CN" w:bidi="ar-SA"/>
        </w:rPr>
        <w:t>服务（</w:t>
      </w:r>
      <w:r>
        <w:rPr>
          <w:rFonts w:hint="default" w:ascii="宋体" w:hAnsi="宋体" w:eastAsia="宋体" w:cs="Times New Roman"/>
          <w:color w:val="auto"/>
          <w:sz w:val="24"/>
          <w:szCs w:val="24"/>
          <w:lang w:val="zh-CN" w:eastAsia="zh-CN" w:bidi="ar-SA"/>
        </w:rPr>
        <w:t>产品</w:t>
      </w:r>
      <w:r>
        <w:rPr>
          <w:rFonts w:hint="eastAsia" w:ascii="宋体" w:hAnsi="宋体" w:eastAsia="宋体" w:cs="Times New Roman"/>
          <w:color w:val="auto"/>
          <w:sz w:val="24"/>
          <w:szCs w:val="24"/>
          <w:lang w:val="zh-CN" w:eastAsia="zh-CN" w:bidi="ar-SA"/>
        </w:rPr>
        <w:t>）</w:t>
      </w:r>
      <w:r>
        <w:rPr>
          <w:rFonts w:hint="default" w:ascii="宋体" w:hAnsi="宋体" w:eastAsia="宋体" w:cs="Times New Roman"/>
          <w:color w:val="auto"/>
          <w:sz w:val="24"/>
          <w:szCs w:val="24"/>
          <w:lang w:val="zh-CN" w:eastAsia="zh-CN" w:bidi="ar-SA"/>
        </w:rPr>
        <w:t>进行升级替换，</w:t>
      </w:r>
      <w:r>
        <w:rPr>
          <w:rFonts w:hint="eastAsia" w:ascii="宋体" w:hAnsi="宋体" w:eastAsia="宋体" w:cs="Times New Roman"/>
          <w:color w:val="auto"/>
          <w:sz w:val="24"/>
          <w:szCs w:val="24"/>
          <w:lang w:val="zh-CN" w:eastAsia="zh-CN" w:bidi="ar-SA"/>
        </w:rPr>
        <w:t>并</w:t>
      </w:r>
      <w:r>
        <w:rPr>
          <w:rFonts w:hint="default" w:ascii="宋体" w:hAnsi="宋体" w:eastAsia="宋体" w:cs="Times New Roman"/>
          <w:color w:val="auto"/>
          <w:sz w:val="24"/>
          <w:szCs w:val="24"/>
          <w:lang w:val="zh-CN" w:eastAsia="zh-CN" w:bidi="ar-SA"/>
        </w:rPr>
        <w:t>提供新旧</w:t>
      </w:r>
      <w:r>
        <w:rPr>
          <w:rFonts w:hint="eastAsia" w:ascii="宋体" w:hAnsi="宋体" w:eastAsia="宋体" w:cs="Times New Roman"/>
          <w:color w:val="auto"/>
          <w:sz w:val="24"/>
          <w:szCs w:val="24"/>
          <w:lang w:val="zh-CN" w:eastAsia="zh-CN" w:bidi="ar-SA"/>
        </w:rPr>
        <w:t>服务（</w:t>
      </w:r>
      <w:r>
        <w:rPr>
          <w:rFonts w:hint="default" w:ascii="宋体" w:hAnsi="宋体" w:eastAsia="宋体" w:cs="Times New Roman"/>
          <w:color w:val="auto"/>
          <w:sz w:val="24"/>
          <w:szCs w:val="24"/>
          <w:lang w:val="zh-CN" w:eastAsia="zh-CN" w:bidi="ar-SA"/>
        </w:rPr>
        <w:t>产品</w:t>
      </w:r>
      <w:r>
        <w:rPr>
          <w:rFonts w:hint="eastAsia" w:ascii="宋体" w:hAnsi="宋体" w:eastAsia="宋体" w:cs="Times New Roman"/>
          <w:color w:val="auto"/>
          <w:sz w:val="24"/>
          <w:szCs w:val="24"/>
          <w:lang w:val="zh-CN" w:eastAsia="zh-CN" w:bidi="ar-SA"/>
        </w:rPr>
        <w:t>）的</w:t>
      </w:r>
      <w:r>
        <w:rPr>
          <w:rFonts w:hint="default" w:ascii="宋体" w:hAnsi="宋体" w:eastAsia="宋体" w:cs="Times New Roman"/>
          <w:color w:val="auto"/>
          <w:sz w:val="24"/>
          <w:szCs w:val="24"/>
          <w:lang w:val="zh-CN" w:eastAsia="zh-CN" w:bidi="ar-SA"/>
        </w:rPr>
        <w:t>参数配置、市场价格、服务标准等信息对比表</w:t>
      </w:r>
      <w:r>
        <w:rPr>
          <w:rFonts w:hint="eastAsia" w:ascii="宋体" w:hAnsi="宋体" w:eastAsia="宋体" w:cs="Times New Roman"/>
          <w:color w:val="auto"/>
          <w:sz w:val="24"/>
          <w:szCs w:val="24"/>
          <w:lang w:val="zh-CN" w:eastAsia="zh-CN" w:bidi="ar-SA"/>
        </w:rPr>
        <w:t>，</w:t>
      </w:r>
      <w:r>
        <w:rPr>
          <w:rFonts w:hint="default" w:ascii="宋体" w:hAnsi="宋体" w:eastAsia="宋体" w:cs="Times New Roman"/>
          <w:color w:val="auto"/>
          <w:sz w:val="24"/>
          <w:szCs w:val="24"/>
          <w:lang w:val="zh-CN" w:eastAsia="zh-CN" w:bidi="ar-SA"/>
        </w:rPr>
        <w:t>入围供应商须保证升级换代后的产品及相关服务完全满足征集文件的要求，且价格不高于原入围产品的入围价格。</w:t>
      </w:r>
    </w:p>
    <w:p w14:paraId="60DE6046">
      <w:pPr>
        <w:widowControl w:val="0"/>
        <w:wordWrap w:val="0"/>
        <w:spacing w:line="360" w:lineRule="auto"/>
        <w:ind w:firstLine="480" w:firstLineChars="200"/>
        <w:jc w:val="left"/>
        <w:rPr>
          <w:rFonts w:hint="eastAsia" w:ascii="黑体" w:hAnsi="黑体" w:eastAsia="黑体" w:cs="黑体"/>
          <w:sz w:val="24"/>
          <w:szCs w:val="24"/>
          <w:lang w:val="zh-CN" w:eastAsia="zh-CN" w:bidi="ar-SA"/>
        </w:rPr>
      </w:pPr>
      <w:r>
        <w:rPr>
          <w:rFonts w:hint="eastAsia" w:ascii="黑体" w:hAnsi="黑体" w:eastAsia="黑体" w:cs="黑体"/>
          <w:sz w:val="24"/>
          <w:szCs w:val="24"/>
          <w:lang w:val="zh-CN" w:eastAsia="zh-CN" w:bidi="ar-SA"/>
        </w:rPr>
        <w:t>五、确定第二阶段成交供应商的方式</w:t>
      </w:r>
    </w:p>
    <w:p w14:paraId="4F9A2602">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ascii="宋体" w:hAnsi="宋体" w:eastAsia="宋体" w:cs="Times New Roman"/>
          <w:sz w:val="24"/>
          <w:szCs w:val="24"/>
          <w:lang w:val="zh-CN" w:eastAsia="zh-CN" w:bidi="ar-SA"/>
        </w:rPr>
        <w:t>1.确定第二阶段成交供应商的方式为直接选定。</w:t>
      </w:r>
    </w:p>
    <w:p w14:paraId="13944944">
      <w:pPr>
        <w:widowControl w:val="0"/>
        <w:wordWrap w:val="0"/>
        <w:spacing w:line="360" w:lineRule="auto"/>
        <w:ind w:firstLine="480" w:firstLineChars="200"/>
        <w:jc w:val="left"/>
        <w:rPr>
          <w:rFonts w:hint="eastAsia" w:ascii="宋体" w:hAnsi="宋体" w:eastAsia="宋体" w:cs="Times New Roman"/>
          <w:sz w:val="24"/>
          <w:szCs w:val="24"/>
          <w:lang w:val="zh-CN" w:eastAsia="zh-CN" w:bidi="ar-SA"/>
        </w:rPr>
      </w:pPr>
      <w:r>
        <w:rPr>
          <w:rFonts w:ascii="宋体" w:hAnsi="宋体" w:eastAsia="宋体" w:cs="Times New Roman"/>
          <w:sz w:val="24"/>
          <w:szCs w:val="24"/>
          <w:lang w:val="zh-CN" w:eastAsia="zh-CN" w:bidi="ar-SA"/>
        </w:rPr>
        <w:t>2.</w:t>
      </w:r>
      <w:bookmarkStart w:id="0" w:name="_GoBack"/>
      <w:bookmarkEnd w:id="0"/>
      <w:r>
        <w:rPr>
          <w:rFonts w:ascii="宋体" w:hAnsi="宋体" w:eastAsia="宋体" w:cs="Times New Roman"/>
          <w:sz w:val="24"/>
          <w:szCs w:val="24"/>
          <w:lang w:val="zh-CN" w:eastAsia="zh-CN" w:bidi="ar-SA"/>
        </w:rPr>
        <w:t>直接选定是指由采购人或者服务对象依据入围产品（服务）价格、质量以及服务便利性、用户评价等因素，从第一阶段入围供应商中直接选定</w:t>
      </w:r>
      <w:r>
        <w:rPr>
          <w:rFonts w:hint="eastAsia" w:ascii="宋体" w:hAnsi="宋体" w:eastAsia="宋体" w:cs="Times New Roman"/>
          <w:sz w:val="24"/>
          <w:szCs w:val="24"/>
          <w:lang w:val="zh-CN" w:eastAsia="zh-CN" w:bidi="ar-SA"/>
        </w:rPr>
        <w:t>。</w:t>
      </w:r>
    </w:p>
    <w:p w14:paraId="505D29E9">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ascii="宋体" w:hAnsi="宋体" w:eastAsia="宋体" w:cs="Times New Roman"/>
          <w:sz w:val="24"/>
          <w:szCs w:val="24"/>
          <w:lang w:val="zh-CN" w:eastAsia="zh-CN" w:bidi="ar-SA"/>
        </w:rPr>
        <w:t>第一阶段入围供应商的协议价格（有量价关系折扣的，包括量价关系折扣，以下统称协议价格）是采购人确定第二阶段成交供应商的最高限价。</w:t>
      </w:r>
    </w:p>
    <w:p w14:paraId="05774ACF">
      <w:pPr>
        <w:widowControl w:val="0"/>
        <w:wordWrap w:val="0"/>
        <w:spacing w:line="360" w:lineRule="auto"/>
        <w:ind w:firstLine="480" w:firstLineChars="200"/>
        <w:jc w:val="left"/>
        <w:rPr>
          <w:rFonts w:hint="eastAsia" w:ascii="黑体" w:hAnsi="黑体" w:eastAsia="黑体" w:cs="黑体"/>
          <w:sz w:val="24"/>
          <w:szCs w:val="24"/>
          <w:lang w:val="zh-CN" w:eastAsia="zh-CN" w:bidi="ar-SA"/>
        </w:rPr>
      </w:pPr>
      <w:r>
        <w:rPr>
          <w:rFonts w:hint="eastAsia" w:ascii="黑体" w:hAnsi="黑体" w:eastAsia="黑体" w:cs="黑体"/>
          <w:sz w:val="24"/>
          <w:szCs w:val="24"/>
          <w:lang w:val="zh-CN" w:eastAsia="zh-CN" w:bidi="ar-SA"/>
        </w:rPr>
        <w:t>六、适用框架协议的采购人或者服务对象范围</w:t>
      </w:r>
    </w:p>
    <w:p w14:paraId="3EDFF69B">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zh-CN" w:eastAsia="zh-CN" w:bidi="ar-SA"/>
        </w:rPr>
        <w:t>国家机关、事业单位和团体组织。</w:t>
      </w:r>
    </w:p>
    <w:p w14:paraId="4D001179">
      <w:pPr>
        <w:widowControl w:val="0"/>
        <w:wordWrap w:val="0"/>
        <w:spacing w:line="360" w:lineRule="auto"/>
        <w:ind w:firstLine="480" w:firstLineChars="200"/>
        <w:jc w:val="left"/>
        <w:rPr>
          <w:rFonts w:hint="eastAsia" w:ascii="黑体" w:hAnsi="黑体" w:eastAsia="黑体" w:cs="黑体"/>
          <w:sz w:val="24"/>
          <w:szCs w:val="24"/>
          <w:lang w:val="zh-CN" w:eastAsia="zh-CN" w:bidi="ar-SA"/>
        </w:rPr>
      </w:pPr>
      <w:r>
        <w:rPr>
          <w:rFonts w:hint="eastAsia" w:ascii="黑体" w:hAnsi="黑体" w:eastAsia="黑体" w:cs="黑体"/>
          <w:sz w:val="24"/>
          <w:szCs w:val="24"/>
          <w:lang w:val="zh-CN" w:eastAsia="zh-CN" w:bidi="ar-SA"/>
        </w:rPr>
        <w:t>七、履行合同的地域范围</w:t>
      </w:r>
    </w:p>
    <w:p w14:paraId="0734E97A">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zh-CN" w:eastAsia="zh-CN" w:bidi="ar-SA"/>
        </w:rPr>
        <w:t>履行合同的地域范围为黄冈市内所有地区。</w:t>
      </w:r>
    </w:p>
    <w:p w14:paraId="5F9AA415">
      <w:pPr>
        <w:widowControl w:val="0"/>
        <w:wordWrap w:val="0"/>
        <w:spacing w:line="360" w:lineRule="auto"/>
        <w:ind w:firstLine="480" w:firstLineChars="200"/>
        <w:jc w:val="left"/>
        <w:rPr>
          <w:rFonts w:hint="eastAsia" w:ascii="黑体" w:hAnsi="黑体" w:eastAsia="黑体" w:cs="黑体"/>
          <w:sz w:val="24"/>
          <w:szCs w:val="24"/>
          <w:lang w:val="zh-CN" w:eastAsia="zh-CN" w:bidi="ar-SA"/>
        </w:rPr>
      </w:pPr>
      <w:r>
        <w:rPr>
          <w:rFonts w:hint="eastAsia" w:ascii="黑体" w:hAnsi="黑体" w:eastAsia="黑体" w:cs="黑体"/>
          <w:sz w:val="24"/>
          <w:szCs w:val="24"/>
          <w:lang w:val="zh-CN" w:eastAsia="zh-CN" w:bidi="ar-SA"/>
        </w:rPr>
        <w:t>八、双方的权利和义务</w:t>
      </w:r>
    </w:p>
    <w:p w14:paraId="78C42F8F">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zh-CN" w:eastAsia="zh-CN" w:bidi="ar-SA"/>
        </w:rPr>
        <w:t>（一）甲方的权利和义务</w:t>
      </w:r>
    </w:p>
    <w:p w14:paraId="7B898315">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ascii="宋体" w:hAnsi="宋体" w:eastAsia="宋体" w:cs="Times New Roman"/>
          <w:sz w:val="24"/>
          <w:szCs w:val="24"/>
          <w:lang w:val="zh-CN" w:eastAsia="zh-CN" w:bidi="ar-SA"/>
        </w:rPr>
        <w:t>1.甲方作为</w:t>
      </w:r>
      <w:r>
        <w:rPr>
          <w:rFonts w:hint="eastAsia" w:ascii="宋体" w:hAnsi="宋体" w:eastAsia="宋体" w:cs="Times New Roman"/>
          <w:sz w:val="24"/>
          <w:szCs w:val="24"/>
          <w:lang w:val="zh-CN" w:eastAsia="zh-CN" w:bidi="ar-SA"/>
        </w:rPr>
        <w:t>黄冈市</w:t>
      </w:r>
      <w:r>
        <w:rPr>
          <w:rFonts w:ascii="宋体" w:hAnsi="宋体" w:eastAsia="宋体" w:cs="Times New Roman"/>
          <w:sz w:val="24"/>
          <w:szCs w:val="24"/>
          <w:lang w:val="zh-CN" w:eastAsia="zh-CN" w:bidi="ar-SA"/>
        </w:rPr>
        <w:t>级政府集中采购机构，严格遵循公开透明、公平竞争、公正和诚实信用原则组织实施框架协议采购供应商的征集工作。</w:t>
      </w:r>
    </w:p>
    <w:p w14:paraId="5576286C">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ascii="宋体" w:hAnsi="宋体" w:eastAsia="宋体" w:cs="Times New Roman"/>
          <w:sz w:val="24"/>
          <w:szCs w:val="24"/>
          <w:lang w:val="zh-CN" w:eastAsia="zh-CN" w:bidi="ar-SA"/>
        </w:rPr>
        <w:t>2.甲方有权依照有关法规、规章的规定，制定网上商城的交易程序和规则，要求用户与乙方按照交易程序和规则进行交易。</w:t>
      </w:r>
    </w:p>
    <w:p w14:paraId="4D869DF3">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ascii="宋体" w:hAnsi="宋体" w:eastAsia="宋体" w:cs="Times New Roman"/>
          <w:sz w:val="24"/>
          <w:szCs w:val="24"/>
          <w:lang w:val="zh-CN" w:eastAsia="zh-CN" w:bidi="ar-SA"/>
        </w:rPr>
        <w:t>3.甲方有权根据国家法律法规规定及政策要求、主管部门要求、采购人反馈以及行业市场变化等情况适时调整本协议相关内容。</w:t>
      </w:r>
    </w:p>
    <w:p w14:paraId="00708A7C">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ascii="宋体" w:hAnsi="宋体" w:eastAsia="宋体" w:cs="Times New Roman"/>
          <w:sz w:val="24"/>
          <w:szCs w:val="24"/>
          <w:lang w:val="zh-CN" w:eastAsia="zh-CN" w:bidi="ar-SA"/>
        </w:rPr>
        <w:t>4.甲方有权对乙方在框架协议采购活动中的行为进行管理。</w:t>
      </w:r>
    </w:p>
    <w:p w14:paraId="5853B879">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ascii="宋体" w:hAnsi="宋体" w:eastAsia="宋体" w:cs="Times New Roman"/>
          <w:sz w:val="24"/>
          <w:szCs w:val="24"/>
          <w:lang w:val="zh-CN" w:eastAsia="zh-CN" w:bidi="ar-SA"/>
        </w:rPr>
        <w:t>5.甲方有权按法律法规规定将包括但不限于本项目征集文件、第一阶段入围供应商信息以及第二阶段确定成交供应商情况，以及乙方履行协议和政府采购合同相关情况向采购人或其他利害关系人公开，以及按要求提供给相关主管部门。</w:t>
      </w:r>
    </w:p>
    <w:p w14:paraId="432791C7">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ascii="宋体" w:hAnsi="宋体" w:eastAsia="宋体" w:cs="Times New Roman"/>
          <w:sz w:val="24"/>
          <w:szCs w:val="24"/>
          <w:lang w:val="zh-CN" w:eastAsia="zh-CN" w:bidi="ar-SA"/>
        </w:rPr>
        <w:t>6.甲方有权接受采购人和服务对象对乙方履行框架协议和采购合同情况的反馈与评价，并将用户反馈和评价情况向采购人和服务对象公开，作为第二阶段直接选定成交供应商的参考。</w:t>
      </w:r>
    </w:p>
    <w:p w14:paraId="54441A1E">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en-US" w:eastAsia="zh-CN" w:bidi="ar-SA"/>
        </w:rPr>
        <w:t>7</w:t>
      </w:r>
      <w:r>
        <w:rPr>
          <w:rFonts w:ascii="宋体" w:hAnsi="宋体" w:eastAsia="宋体" w:cs="Times New Roman"/>
          <w:sz w:val="24"/>
          <w:szCs w:val="24"/>
          <w:lang w:val="zh-CN" w:eastAsia="zh-CN" w:bidi="ar-SA"/>
        </w:rPr>
        <w:t>.甲方有权对乙方进行考核，考核内容包括但不限于</w:t>
      </w:r>
      <w:r>
        <w:rPr>
          <w:rFonts w:hint="eastAsia" w:ascii="宋体" w:hAnsi="宋体" w:eastAsia="宋体" w:cs="Times New Roman"/>
          <w:sz w:val="24"/>
          <w:szCs w:val="24"/>
          <w:lang w:val="zh-CN" w:eastAsia="zh-CN" w:bidi="ar-SA"/>
        </w:rPr>
        <w:t>服务</w:t>
      </w:r>
      <w:r>
        <w:rPr>
          <w:rFonts w:ascii="宋体" w:hAnsi="宋体" w:eastAsia="宋体" w:cs="Times New Roman"/>
          <w:sz w:val="24"/>
          <w:szCs w:val="24"/>
          <w:lang w:val="zh-CN" w:eastAsia="zh-CN" w:bidi="ar-SA"/>
        </w:rPr>
        <w:t>价格、质量、售后服务、销售业绩等。</w:t>
      </w:r>
    </w:p>
    <w:p w14:paraId="2A771470">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en-US" w:eastAsia="zh-CN" w:bidi="ar-SA"/>
        </w:rPr>
        <w:t>8</w:t>
      </w:r>
      <w:r>
        <w:rPr>
          <w:rFonts w:ascii="宋体" w:hAnsi="宋体" w:eastAsia="宋体" w:cs="Times New Roman"/>
          <w:sz w:val="24"/>
          <w:szCs w:val="24"/>
          <w:lang w:val="zh-CN" w:eastAsia="zh-CN" w:bidi="ar-SA"/>
        </w:rPr>
        <w:t>.甲方有权对乙方的交易及履约行为进行监督和检查，接受用户对乙方的投诉。如发现乙方有违反本协议、拒不履约或在履约过程中存在违约行为的（以下简称违约行为），甲方有权追究乙方的违约责任</w:t>
      </w:r>
      <w:r>
        <w:rPr>
          <w:rFonts w:hint="eastAsia" w:ascii="宋体" w:hAnsi="宋体" w:eastAsia="宋体" w:cs="Times New Roman"/>
          <w:sz w:val="24"/>
          <w:szCs w:val="24"/>
          <w:lang w:val="zh-CN" w:eastAsia="zh-CN" w:bidi="ar-SA"/>
        </w:rPr>
        <w:t>。</w:t>
      </w:r>
      <w:r>
        <w:rPr>
          <w:rFonts w:ascii="宋体" w:hAnsi="宋体" w:eastAsia="宋体" w:cs="Times New Roman"/>
          <w:sz w:val="24"/>
          <w:szCs w:val="24"/>
          <w:lang w:val="zh-CN" w:eastAsia="zh-CN" w:bidi="ar-SA"/>
        </w:rPr>
        <w:t>对违反协议价格向用户提供服务的，甲方有权终止乙方入围供应商资格。情节严重的，将提请监管部门进行处理。乙方可以委托一家或者多家</w:t>
      </w:r>
      <w:r>
        <w:rPr>
          <w:rFonts w:hint="eastAsia" w:ascii="宋体" w:hAnsi="宋体" w:eastAsia="宋体" w:cs="Times New Roman"/>
          <w:sz w:val="24"/>
          <w:szCs w:val="24"/>
          <w:lang w:val="zh-CN" w:eastAsia="zh-CN" w:bidi="ar-SA"/>
        </w:rPr>
        <w:t>分支机构</w:t>
      </w:r>
      <w:r>
        <w:rPr>
          <w:rFonts w:ascii="宋体" w:hAnsi="宋体" w:eastAsia="宋体" w:cs="Times New Roman"/>
          <w:sz w:val="24"/>
          <w:szCs w:val="24"/>
          <w:lang w:val="zh-CN" w:eastAsia="zh-CN" w:bidi="ar-SA"/>
        </w:rPr>
        <w:t>，按照框架协议约定接受采购人合同授予，并履行采购合同。乙方应当对</w:t>
      </w:r>
      <w:r>
        <w:rPr>
          <w:rFonts w:hint="eastAsia" w:ascii="宋体" w:hAnsi="宋体" w:eastAsia="宋体" w:cs="Times New Roman"/>
          <w:sz w:val="24"/>
          <w:szCs w:val="24"/>
          <w:lang w:val="zh-CN" w:eastAsia="zh-CN" w:bidi="ar-SA"/>
        </w:rPr>
        <w:t>分支机构</w:t>
      </w:r>
      <w:r>
        <w:rPr>
          <w:rFonts w:ascii="宋体" w:hAnsi="宋体" w:eastAsia="宋体" w:cs="Times New Roman"/>
          <w:sz w:val="24"/>
          <w:szCs w:val="24"/>
          <w:lang w:val="zh-CN" w:eastAsia="zh-CN" w:bidi="ar-SA"/>
        </w:rPr>
        <w:t>履行管理职责，并对</w:t>
      </w:r>
      <w:r>
        <w:rPr>
          <w:rFonts w:hint="eastAsia" w:ascii="宋体" w:hAnsi="宋体" w:eastAsia="宋体" w:cs="Times New Roman"/>
          <w:sz w:val="24"/>
          <w:szCs w:val="24"/>
          <w:lang w:val="zh-CN" w:eastAsia="zh-CN" w:bidi="ar-SA"/>
        </w:rPr>
        <w:t>分支机构</w:t>
      </w:r>
      <w:r>
        <w:rPr>
          <w:rFonts w:ascii="宋体" w:hAnsi="宋体" w:eastAsia="宋体" w:cs="Times New Roman"/>
          <w:sz w:val="24"/>
          <w:szCs w:val="24"/>
          <w:lang w:val="zh-CN" w:eastAsia="zh-CN" w:bidi="ar-SA"/>
        </w:rPr>
        <w:t>在执行</w:t>
      </w:r>
      <w:r>
        <w:rPr>
          <w:rFonts w:hint="eastAsia" w:ascii="宋体" w:hAnsi="宋体" w:eastAsia="宋体" w:cs="Times New Roman"/>
          <w:sz w:val="24"/>
          <w:szCs w:val="24"/>
          <w:lang w:val="zh-CN" w:eastAsia="zh-CN" w:bidi="ar-SA"/>
        </w:rPr>
        <w:t>黄冈市</w:t>
      </w:r>
      <w:r>
        <w:rPr>
          <w:rFonts w:ascii="宋体" w:hAnsi="宋体" w:eastAsia="宋体" w:cs="Times New Roman"/>
          <w:sz w:val="24"/>
          <w:szCs w:val="24"/>
          <w:lang w:val="zh-CN" w:eastAsia="zh-CN" w:bidi="ar-SA"/>
        </w:rPr>
        <w:t>级框架协议采购中的违约行为承担责任。</w:t>
      </w:r>
    </w:p>
    <w:p w14:paraId="2F869C23">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zh-CN" w:eastAsia="zh-CN" w:bidi="ar-SA"/>
        </w:rPr>
        <w:t>（</w:t>
      </w:r>
      <w:r>
        <w:rPr>
          <w:rFonts w:ascii="宋体" w:hAnsi="宋体" w:eastAsia="宋体" w:cs="Times New Roman"/>
          <w:sz w:val="24"/>
          <w:szCs w:val="24"/>
          <w:lang w:val="zh-CN" w:eastAsia="zh-CN" w:bidi="ar-SA"/>
        </w:rPr>
        <w:t>1）乙方违约</w:t>
      </w:r>
      <w:r>
        <w:rPr>
          <w:rFonts w:hint="eastAsia" w:ascii="宋体" w:hAnsi="宋体" w:eastAsia="宋体" w:cs="Times New Roman"/>
          <w:sz w:val="24"/>
          <w:szCs w:val="24"/>
          <w:lang w:val="zh-CN" w:eastAsia="zh-CN" w:bidi="ar-SA"/>
        </w:rPr>
        <w:t>行为</w:t>
      </w:r>
      <w:r>
        <w:rPr>
          <w:rFonts w:ascii="宋体" w:hAnsi="宋体" w:eastAsia="宋体" w:cs="Times New Roman"/>
          <w:sz w:val="24"/>
          <w:szCs w:val="24"/>
          <w:lang w:val="zh-CN" w:eastAsia="zh-CN" w:bidi="ar-SA"/>
        </w:rPr>
        <w:t>，甲方将</w:t>
      </w:r>
      <w:r>
        <w:rPr>
          <w:rFonts w:hint="eastAsia" w:ascii="宋体" w:hAnsi="宋体" w:eastAsia="宋体" w:cs="Times New Roman"/>
          <w:sz w:val="24"/>
          <w:szCs w:val="24"/>
          <w:lang w:val="zh-CN" w:eastAsia="zh-CN" w:bidi="ar-SA"/>
        </w:rPr>
        <w:t>按照《黄冈市政府采购网上商城供应商履约诚信管理办法》进行处理</w:t>
      </w:r>
      <w:r>
        <w:rPr>
          <w:rFonts w:ascii="宋体" w:hAnsi="宋体" w:eastAsia="宋体" w:cs="Times New Roman"/>
          <w:sz w:val="24"/>
          <w:szCs w:val="24"/>
          <w:lang w:val="zh-CN" w:eastAsia="zh-CN" w:bidi="ar-SA"/>
        </w:rPr>
        <w:t>。</w:t>
      </w:r>
    </w:p>
    <w:p w14:paraId="36730DAB">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zh-CN" w:eastAsia="zh-CN" w:bidi="ar-SA"/>
        </w:rPr>
        <w:t>（</w:t>
      </w:r>
      <w:r>
        <w:rPr>
          <w:rFonts w:ascii="宋体" w:hAnsi="宋体" w:eastAsia="宋体" w:cs="Times New Roman"/>
          <w:sz w:val="24"/>
          <w:szCs w:val="24"/>
          <w:lang w:val="zh-CN" w:eastAsia="zh-CN" w:bidi="ar-SA"/>
        </w:rPr>
        <w:t>2）乙方所委托</w:t>
      </w:r>
      <w:r>
        <w:rPr>
          <w:rFonts w:hint="eastAsia" w:ascii="宋体" w:hAnsi="宋体" w:eastAsia="宋体" w:cs="Times New Roman"/>
          <w:sz w:val="24"/>
          <w:szCs w:val="24"/>
          <w:lang w:val="zh-CN" w:eastAsia="zh-CN" w:bidi="ar-SA"/>
        </w:rPr>
        <w:t>分支机构</w:t>
      </w:r>
      <w:r>
        <w:rPr>
          <w:rFonts w:ascii="宋体" w:hAnsi="宋体" w:eastAsia="宋体" w:cs="Times New Roman"/>
          <w:sz w:val="24"/>
          <w:szCs w:val="24"/>
          <w:lang w:val="zh-CN" w:eastAsia="zh-CN" w:bidi="ar-SA"/>
        </w:rPr>
        <w:t>违约视同乙方违约。</w:t>
      </w:r>
    </w:p>
    <w:p w14:paraId="2476ECA8">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zh-CN" w:eastAsia="zh-CN" w:bidi="ar-SA"/>
        </w:rPr>
        <w:t>乙方若出现违法行为，甲方将提请有关部门进行处理。</w:t>
      </w:r>
    </w:p>
    <w:p w14:paraId="42558442">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en-US" w:eastAsia="zh-CN" w:bidi="ar-SA"/>
        </w:rPr>
        <w:t>9</w:t>
      </w:r>
      <w:r>
        <w:rPr>
          <w:rFonts w:ascii="宋体" w:hAnsi="宋体" w:eastAsia="宋体" w:cs="Times New Roman"/>
          <w:sz w:val="24"/>
          <w:szCs w:val="24"/>
          <w:lang w:val="zh-CN" w:eastAsia="zh-CN" w:bidi="ar-SA"/>
        </w:rPr>
        <w:t>.甲方有权根据国家有关政策和集中采购目录、相关主管部门要求、采购人的实际使用需求情况延长或缩短框架协议有效期。</w:t>
      </w:r>
    </w:p>
    <w:p w14:paraId="51EDD0C2">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ascii="宋体" w:hAnsi="宋体" w:eastAsia="宋体" w:cs="Times New Roman"/>
          <w:sz w:val="24"/>
          <w:szCs w:val="24"/>
          <w:lang w:val="zh-CN" w:eastAsia="zh-CN" w:bidi="ar-SA"/>
        </w:rPr>
        <w:t>1</w:t>
      </w:r>
      <w:r>
        <w:rPr>
          <w:rFonts w:hint="eastAsia" w:ascii="宋体" w:hAnsi="宋体" w:eastAsia="宋体" w:cs="Times New Roman"/>
          <w:sz w:val="24"/>
          <w:szCs w:val="24"/>
          <w:lang w:val="en-US" w:eastAsia="zh-CN" w:bidi="ar-SA"/>
        </w:rPr>
        <w:t>0</w:t>
      </w:r>
      <w:r>
        <w:rPr>
          <w:rFonts w:ascii="宋体" w:hAnsi="宋体" w:eastAsia="宋体" w:cs="Times New Roman"/>
          <w:sz w:val="24"/>
          <w:szCs w:val="24"/>
          <w:lang w:val="zh-CN" w:eastAsia="zh-CN" w:bidi="ar-SA"/>
        </w:rPr>
        <w:t>.甲方对采购人不按时支付乙方合同款不承担任何责任。</w:t>
      </w:r>
    </w:p>
    <w:p w14:paraId="127BA63F">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ascii="宋体" w:hAnsi="宋体" w:eastAsia="宋体" w:cs="Times New Roman"/>
          <w:sz w:val="24"/>
          <w:szCs w:val="24"/>
          <w:lang w:val="zh-CN" w:eastAsia="zh-CN" w:bidi="ar-SA"/>
        </w:rPr>
        <w:t>1</w:t>
      </w:r>
      <w:r>
        <w:rPr>
          <w:rFonts w:hint="eastAsia" w:ascii="宋体" w:hAnsi="宋体" w:eastAsia="宋体" w:cs="Times New Roman"/>
          <w:sz w:val="24"/>
          <w:szCs w:val="24"/>
          <w:lang w:val="en-US" w:eastAsia="zh-CN" w:bidi="ar-SA"/>
        </w:rPr>
        <w:t>1</w:t>
      </w:r>
      <w:r>
        <w:rPr>
          <w:rFonts w:ascii="宋体" w:hAnsi="宋体" w:eastAsia="宋体" w:cs="Times New Roman"/>
          <w:sz w:val="24"/>
          <w:szCs w:val="24"/>
          <w:lang w:val="zh-CN" w:eastAsia="zh-CN" w:bidi="ar-SA"/>
        </w:rPr>
        <w:t>.甲方保证依法履行本协议全部约定义务。</w:t>
      </w:r>
    </w:p>
    <w:p w14:paraId="3CB39039">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zh-CN" w:eastAsia="zh-CN" w:bidi="ar-SA"/>
        </w:rPr>
        <w:t>（二）乙方的权利义务</w:t>
      </w:r>
    </w:p>
    <w:p w14:paraId="3980998E">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ascii="宋体" w:hAnsi="宋体" w:eastAsia="宋体" w:cs="Times New Roman"/>
          <w:sz w:val="24"/>
          <w:szCs w:val="24"/>
          <w:lang w:val="zh-CN" w:eastAsia="zh-CN" w:bidi="ar-SA"/>
        </w:rPr>
        <w:t>1.乙方只有在与甲方签订本协议后，才获得与采购人订立采购合同的有效资格。</w:t>
      </w:r>
    </w:p>
    <w:p w14:paraId="28AA82B4">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ascii="宋体" w:hAnsi="宋体" w:eastAsia="宋体" w:cs="Times New Roman"/>
          <w:sz w:val="24"/>
          <w:szCs w:val="24"/>
          <w:lang w:val="zh-CN" w:eastAsia="zh-CN" w:bidi="ar-SA"/>
        </w:rPr>
        <w:t>2.乙方应严格执行国家法律法规，合法经营，诚实守信，自觉遵守本协议相关内容。</w:t>
      </w:r>
    </w:p>
    <w:p w14:paraId="0433F2B1">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ascii="宋体" w:hAnsi="宋体" w:eastAsia="宋体" w:cs="Times New Roman"/>
          <w:sz w:val="24"/>
          <w:szCs w:val="24"/>
          <w:lang w:val="zh-CN" w:eastAsia="zh-CN" w:bidi="ar-SA"/>
        </w:rPr>
        <w:t>3.乙方同意并积极配合甲方的管理，包括但不限于上述“甲方的权利义务”中所列的内容。</w:t>
      </w:r>
    </w:p>
    <w:p w14:paraId="02F09BB1">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ascii="宋体" w:hAnsi="宋体" w:eastAsia="宋体" w:cs="Times New Roman"/>
          <w:sz w:val="24"/>
          <w:szCs w:val="24"/>
          <w:lang w:val="zh-CN" w:eastAsia="zh-CN" w:bidi="ar-SA"/>
        </w:rPr>
        <w:t>4.乙方应严格按照本协议内容与采购人订立采购合同，维护采购人的利益。</w:t>
      </w:r>
    </w:p>
    <w:p w14:paraId="3FA2B5E3">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en-US" w:eastAsia="zh-CN" w:bidi="ar-SA"/>
        </w:rPr>
        <w:t>5</w:t>
      </w:r>
      <w:r>
        <w:rPr>
          <w:rFonts w:ascii="宋体" w:hAnsi="宋体" w:eastAsia="宋体" w:cs="Times New Roman"/>
          <w:sz w:val="24"/>
          <w:szCs w:val="24"/>
          <w:lang w:val="zh-CN" w:eastAsia="zh-CN" w:bidi="ar-SA"/>
        </w:rPr>
        <w:t>.乙方提供的产品或服务应符合国家标准和响应文件</w:t>
      </w:r>
      <w:r>
        <w:rPr>
          <w:rFonts w:hint="eastAsia" w:ascii="宋体" w:hAnsi="宋体" w:eastAsia="宋体" w:cs="Times New Roman"/>
          <w:sz w:val="24"/>
          <w:szCs w:val="24"/>
          <w:lang w:val="zh-CN" w:eastAsia="zh-CN" w:bidi="ar-SA"/>
        </w:rPr>
        <w:t>承诺</w:t>
      </w:r>
      <w:r>
        <w:rPr>
          <w:rFonts w:ascii="宋体" w:hAnsi="宋体" w:eastAsia="宋体" w:cs="Times New Roman"/>
          <w:sz w:val="24"/>
          <w:szCs w:val="24"/>
          <w:lang w:val="zh-CN" w:eastAsia="zh-CN" w:bidi="ar-SA"/>
        </w:rPr>
        <w:t>，涉及的产品迭代、市场变化、政策调整等情况时，应及时向甲方反馈。</w:t>
      </w:r>
    </w:p>
    <w:p w14:paraId="4B08D258">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en-US" w:eastAsia="zh-CN" w:bidi="ar-SA"/>
        </w:rPr>
        <w:t>6</w:t>
      </w:r>
      <w:r>
        <w:rPr>
          <w:rFonts w:ascii="宋体" w:hAnsi="宋体" w:eastAsia="宋体" w:cs="Times New Roman"/>
          <w:sz w:val="24"/>
          <w:szCs w:val="24"/>
          <w:lang w:val="zh-CN" w:eastAsia="zh-CN" w:bidi="ar-SA"/>
        </w:rPr>
        <w:t>.乙方同意甲方为政府采购工作需要在相关政府采购业务网站、相关文件上或其他渠道公开发布乙方的协议价格、服务承诺及其它相关信息。</w:t>
      </w:r>
    </w:p>
    <w:p w14:paraId="264EA2C4">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en-US" w:eastAsia="zh-CN" w:bidi="ar-SA"/>
        </w:rPr>
        <w:t>7</w:t>
      </w:r>
      <w:r>
        <w:rPr>
          <w:rFonts w:ascii="宋体" w:hAnsi="宋体" w:eastAsia="宋体" w:cs="Times New Roman"/>
          <w:sz w:val="24"/>
          <w:szCs w:val="24"/>
          <w:lang w:val="zh-CN" w:eastAsia="zh-CN" w:bidi="ar-SA"/>
        </w:rPr>
        <w:t>.乙方有权委托一家或多家</w:t>
      </w:r>
      <w:r>
        <w:rPr>
          <w:rFonts w:hint="eastAsia" w:ascii="宋体" w:hAnsi="宋体" w:eastAsia="宋体" w:cs="Times New Roman"/>
          <w:sz w:val="24"/>
          <w:szCs w:val="24"/>
          <w:lang w:val="zh-CN" w:eastAsia="zh-CN" w:bidi="ar-SA"/>
        </w:rPr>
        <w:t>分支机构</w:t>
      </w:r>
      <w:r>
        <w:rPr>
          <w:rFonts w:ascii="宋体" w:hAnsi="宋体" w:eastAsia="宋体" w:cs="Times New Roman"/>
          <w:sz w:val="24"/>
          <w:szCs w:val="24"/>
          <w:lang w:val="zh-CN" w:eastAsia="zh-CN" w:bidi="ar-SA"/>
        </w:rPr>
        <w:t>，按照框架协议约定接受采购人合同授予并履行采购合同。乙方承诺对</w:t>
      </w:r>
      <w:r>
        <w:rPr>
          <w:rFonts w:hint="eastAsia" w:ascii="宋体" w:hAnsi="宋体" w:eastAsia="宋体" w:cs="Times New Roman"/>
          <w:sz w:val="24"/>
          <w:szCs w:val="24"/>
          <w:lang w:val="zh-CN" w:eastAsia="zh-CN" w:bidi="ar-SA"/>
        </w:rPr>
        <w:t>分支机构</w:t>
      </w:r>
      <w:r>
        <w:rPr>
          <w:rFonts w:ascii="宋体" w:hAnsi="宋体" w:eastAsia="宋体" w:cs="Times New Roman"/>
          <w:sz w:val="24"/>
          <w:szCs w:val="24"/>
          <w:lang w:val="zh-CN" w:eastAsia="zh-CN" w:bidi="ar-SA"/>
        </w:rPr>
        <w:t>履行管理职责，并对</w:t>
      </w:r>
      <w:r>
        <w:rPr>
          <w:rFonts w:hint="eastAsia" w:ascii="宋体" w:hAnsi="宋体" w:eastAsia="宋体" w:cs="Times New Roman"/>
          <w:sz w:val="24"/>
          <w:szCs w:val="24"/>
          <w:lang w:val="zh-CN" w:eastAsia="zh-CN" w:bidi="ar-SA"/>
        </w:rPr>
        <w:t>分支机构</w:t>
      </w:r>
      <w:r>
        <w:rPr>
          <w:rFonts w:ascii="宋体" w:hAnsi="宋体" w:eastAsia="宋体" w:cs="Times New Roman"/>
          <w:sz w:val="24"/>
          <w:szCs w:val="24"/>
          <w:lang w:val="zh-CN" w:eastAsia="zh-CN" w:bidi="ar-SA"/>
        </w:rPr>
        <w:t>在执行</w:t>
      </w:r>
      <w:r>
        <w:rPr>
          <w:rFonts w:hint="eastAsia" w:ascii="宋体" w:hAnsi="宋体" w:eastAsia="宋体" w:cs="Times New Roman"/>
          <w:sz w:val="24"/>
          <w:szCs w:val="24"/>
          <w:lang w:val="zh-CN" w:eastAsia="zh-CN" w:bidi="ar-SA"/>
        </w:rPr>
        <w:t>黄冈市</w:t>
      </w:r>
      <w:r>
        <w:rPr>
          <w:rFonts w:ascii="宋体" w:hAnsi="宋体" w:eastAsia="宋体" w:cs="Times New Roman"/>
          <w:sz w:val="24"/>
          <w:szCs w:val="24"/>
          <w:lang w:val="zh-CN" w:eastAsia="zh-CN" w:bidi="ar-SA"/>
        </w:rPr>
        <w:t>级框架协议采购中的违约行为承担责任。</w:t>
      </w:r>
    </w:p>
    <w:p w14:paraId="51163CBD">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en-US" w:eastAsia="zh-CN" w:bidi="ar-SA"/>
        </w:rPr>
        <w:t>8</w:t>
      </w:r>
      <w:r>
        <w:rPr>
          <w:rFonts w:ascii="宋体" w:hAnsi="宋体" w:eastAsia="宋体" w:cs="Times New Roman"/>
          <w:sz w:val="24"/>
          <w:szCs w:val="24"/>
          <w:lang w:val="zh-CN" w:eastAsia="zh-CN" w:bidi="ar-SA"/>
        </w:rPr>
        <w:t>.乙方同意本协议适用的采购人包括但不限于</w:t>
      </w:r>
      <w:r>
        <w:rPr>
          <w:rFonts w:hint="eastAsia" w:ascii="宋体" w:hAnsi="宋体" w:eastAsia="宋体" w:cs="Times New Roman"/>
          <w:sz w:val="24"/>
          <w:szCs w:val="24"/>
          <w:lang w:val="zh-CN" w:eastAsia="zh-CN" w:bidi="ar-SA"/>
        </w:rPr>
        <w:t>黄冈市</w:t>
      </w:r>
      <w:r>
        <w:rPr>
          <w:rFonts w:ascii="宋体" w:hAnsi="宋体" w:eastAsia="宋体" w:cs="Times New Roman"/>
          <w:sz w:val="24"/>
          <w:szCs w:val="24"/>
          <w:lang w:val="zh-CN" w:eastAsia="zh-CN" w:bidi="ar-SA"/>
        </w:rPr>
        <w:t>直行政事业单位。</w:t>
      </w:r>
    </w:p>
    <w:p w14:paraId="35745909">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en-US" w:eastAsia="zh-CN" w:bidi="ar-SA"/>
        </w:rPr>
        <w:t>9</w:t>
      </w:r>
      <w:r>
        <w:rPr>
          <w:rFonts w:ascii="宋体" w:hAnsi="宋体" w:eastAsia="宋体" w:cs="Times New Roman"/>
          <w:sz w:val="24"/>
          <w:szCs w:val="24"/>
          <w:lang w:val="zh-CN" w:eastAsia="zh-CN" w:bidi="ar-SA"/>
        </w:rPr>
        <w:t>.乙方有权拒绝甲方及采购人提出的除乙方承诺以外的其它要求。</w:t>
      </w:r>
    </w:p>
    <w:p w14:paraId="34936126">
      <w:pPr>
        <w:widowControl w:val="0"/>
        <w:wordWrap w:val="0"/>
        <w:spacing w:line="360" w:lineRule="auto"/>
        <w:ind w:firstLine="480" w:firstLineChars="200"/>
        <w:jc w:val="left"/>
        <w:rPr>
          <w:rFonts w:hint="eastAsia" w:ascii="黑体" w:hAnsi="黑体" w:eastAsia="黑体" w:cs="黑体"/>
          <w:sz w:val="24"/>
          <w:szCs w:val="24"/>
          <w:lang w:val="zh-CN" w:eastAsia="zh-CN" w:bidi="ar-SA"/>
        </w:rPr>
      </w:pPr>
      <w:r>
        <w:rPr>
          <w:rFonts w:hint="eastAsia" w:ascii="黑体" w:hAnsi="黑体" w:eastAsia="黑体" w:cs="黑体"/>
          <w:sz w:val="24"/>
          <w:szCs w:val="24"/>
          <w:lang w:val="zh-CN" w:eastAsia="zh-CN" w:bidi="ar-SA"/>
        </w:rPr>
        <w:t>九、入围供应商的清退</w:t>
      </w:r>
    </w:p>
    <w:p w14:paraId="24D7611C">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ascii="宋体" w:hAnsi="宋体" w:eastAsia="宋体" w:cs="Times New Roman"/>
          <w:sz w:val="24"/>
          <w:szCs w:val="24"/>
          <w:lang w:val="zh-CN" w:eastAsia="zh-CN" w:bidi="ar-SA"/>
        </w:rPr>
        <w:t>1.入围供应商有下列情形之一，尚未签订框架协议的，取消其入围资格</w:t>
      </w:r>
      <w:r>
        <w:rPr>
          <w:rFonts w:hint="eastAsia" w:ascii="宋体" w:hAnsi="宋体" w:eastAsia="宋体" w:cs="Times New Roman"/>
          <w:sz w:val="24"/>
          <w:szCs w:val="24"/>
          <w:lang w:val="zh-CN" w:eastAsia="zh-CN" w:bidi="ar-SA"/>
        </w:rPr>
        <w:t>；</w:t>
      </w:r>
      <w:r>
        <w:rPr>
          <w:rFonts w:ascii="宋体" w:hAnsi="宋体" w:eastAsia="宋体" w:cs="Times New Roman"/>
          <w:sz w:val="24"/>
          <w:szCs w:val="24"/>
          <w:lang w:val="zh-CN" w:eastAsia="zh-CN" w:bidi="ar-SA"/>
        </w:rPr>
        <w:t>已经签订框架协议的，解除与其签订的框架协议：</w:t>
      </w:r>
    </w:p>
    <w:p w14:paraId="3C4100EA">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zh-CN" w:eastAsia="zh-CN" w:bidi="ar-SA"/>
        </w:rPr>
        <w:t>（</w:t>
      </w:r>
      <w:r>
        <w:rPr>
          <w:rFonts w:ascii="宋体" w:hAnsi="宋体" w:eastAsia="宋体" w:cs="Times New Roman"/>
          <w:sz w:val="24"/>
          <w:szCs w:val="24"/>
          <w:lang w:val="zh-CN" w:eastAsia="zh-CN" w:bidi="ar-SA"/>
        </w:rPr>
        <w:t>1）恶意串通谋取入围或者合同成交的；</w:t>
      </w:r>
    </w:p>
    <w:p w14:paraId="0BB9F93E">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zh-CN" w:eastAsia="zh-CN" w:bidi="ar-SA"/>
        </w:rPr>
        <w:t>（</w:t>
      </w:r>
      <w:r>
        <w:rPr>
          <w:rFonts w:ascii="宋体" w:hAnsi="宋体" w:eastAsia="宋体" w:cs="Times New Roman"/>
          <w:sz w:val="24"/>
          <w:szCs w:val="24"/>
          <w:lang w:val="zh-CN" w:eastAsia="zh-CN" w:bidi="ar-SA"/>
        </w:rPr>
        <w:t>2）提供虚假材料谋取入围或者合同成交的；</w:t>
      </w:r>
    </w:p>
    <w:p w14:paraId="69BA1FEC">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zh-CN" w:eastAsia="zh-CN" w:bidi="ar-SA"/>
        </w:rPr>
        <w:t>（</w:t>
      </w:r>
      <w:r>
        <w:rPr>
          <w:rFonts w:ascii="宋体" w:hAnsi="宋体" w:eastAsia="宋体" w:cs="Times New Roman"/>
          <w:sz w:val="24"/>
          <w:szCs w:val="24"/>
          <w:lang w:val="zh-CN" w:eastAsia="zh-CN" w:bidi="ar-SA"/>
        </w:rPr>
        <w:t>3）无正当理由拒不接受合同授予的；</w:t>
      </w:r>
    </w:p>
    <w:p w14:paraId="031A9B9A">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zh-CN" w:eastAsia="zh-CN" w:bidi="ar-SA"/>
        </w:rPr>
        <w:t>（</w:t>
      </w:r>
      <w:r>
        <w:rPr>
          <w:rFonts w:ascii="宋体" w:hAnsi="宋体" w:eastAsia="宋体" w:cs="Times New Roman"/>
          <w:sz w:val="24"/>
          <w:szCs w:val="24"/>
          <w:lang w:val="zh-CN" w:eastAsia="zh-CN" w:bidi="ar-SA"/>
        </w:rPr>
        <w:t>4）不履行合同义务或者履行合同义务不符合约定，经采购人请求履行后仍不履行或者仍未按约定履行的；</w:t>
      </w:r>
    </w:p>
    <w:p w14:paraId="66D653E8">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zh-CN" w:eastAsia="zh-CN" w:bidi="ar-SA"/>
        </w:rPr>
        <w:t>（</w:t>
      </w:r>
      <w:r>
        <w:rPr>
          <w:rFonts w:ascii="宋体" w:hAnsi="宋体" w:eastAsia="宋体" w:cs="Times New Roman"/>
          <w:sz w:val="24"/>
          <w:szCs w:val="24"/>
          <w:lang w:val="zh-CN" w:eastAsia="zh-CN" w:bidi="ar-SA"/>
        </w:rPr>
        <w:t>5）框架协议有效期内，因违法行为被禁止或限制参加政府采购活动的；</w:t>
      </w:r>
    </w:p>
    <w:p w14:paraId="4A4B272C">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ascii="宋体" w:hAnsi="宋体" w:eastAsia="宋体" w:cs="Times New Roman"/>
          <w:sz w:val="24"/>
          <w:szCs w:val="24"/>
          <w:lang w:val="zh-CN" w:eastAsia="zh-CN" w:bidi="ar-SA"/>
        </w:rPr>
        <w:t>2.入围供应商有以下情形之一的，甲方有权解除与其签订的框架协议：</w:t>
      </w:r>
    </w:p>
    <w:p w14:paraId="1E138463">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zh-CN" w:eastAsia="zh-CN" w:bidi="ar-SA"/>
        </w:rPr>
        <w:t>（</w:t>
      </w:r>
      <w:r>
        <w:rPr>
          <w:rFonts w:ascii="宋体" w:hAnsi="宋体" w:eastAsia="宋体" w:cs="Times New Roman"/>
          <w:sz w:val="24"/>
          <w:szCs w:val="24"/>
          <w:lang w:val="zh-CN" w:eastAsia="zh-CN" w:bidi="ar-SA"/>
        </w:rPr>
        <w:t>1）在协议有效期内，乙方不再满足征集公告要求的；</w:t>
      </w:r>
    </w:p>
    <w:p w14:paraId="107D5AF4">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zh-CN" w:eastAsia="zh-CN" w:bidi="ar-SA"/>
        </w:rPr>
        <w:t>（</w:t>
      </w:r>
      <w:r>
        <w:rPr>
          <w:rFonts w:ascii="宋体" w:hAnsi="宋体" w:eastAsia="宋体" w:cs="Times New Roman"/>
          <w:sz w:val="24"/>
          <w:szCs w:val="24"/>
          <w:lang w:val="zh-CN" w:eastAsia="zh-CN" w:bidi="ar-SA"/>
        </w:rPr>
        <w:t>2）乙方拒绝接受甲方检查或提供虚假资料的；</w:t>
      </w:r>
    </w:p>
    <w:p w14:paraId="54010CB4">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zh-CN" w:eastAsia="zh-CN" w:bidi="ar-SA"/>
        </w:rPr>
        <w:t>（</w:t>
      </w:r>
      <w:r>
        <w:rPr>
          <w:rFonts w:ascii="宋体" w:hAnsi="宋体" w:eastAsia="宋体" w:cs="Times New Roman"/>
          <w:sz w:val="24"/>
          <w:szCs w:val="24"/>
          <w:lang w:val="zh-CN" w:eastAsia="zh-CN" w:bidi="ar-SA"/>
        </w:rPr>
        <w:t>3）在履约情况检查过程中，发现乙方违反本协议的；</w:t>
      </w:r>
    </w:p>
    <w:p w14:paraId="1CEB1CC9">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zh-CN" w:eastAsia="zh-CN" w:bidi="ar-SA"/>
        </w:rPr>
        <w:t>（</w:t>
      </w:r>
      <w:r>
        <w:rPr>
          <w:rFonts w:ascii="宋体" w:hAnsi="宋体" w:eastAsia="宋体" w:cs="Times New Roman"/>
          <w:sz w:val="24"/>
          <w:szCs w:val="24"/>
          <w:lang w:val="zh-CN" w:eastAsia="zh-CN" w:bidi="ar-SA"/>
        </w:rPr>
        <w:t>4）订立采购合同后，乙方因自身原因故意拖延或拒绝签订合同或签订合同后故意拖延或拒绝履约的；</w:t>
      </w:r>
    </w:p>
    <w:p w14:paraId="4E13C3EE">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zh-CN" w:eastAsia="zh-CN" w:bidi="ar-SA"/>
        </w:rPr>
        <w:t>（</w:t>
      </w:r>
      <w:r>
        <w:rPr>
          <w:rFonts w:ascii="宋体" w:hAnsi="宋体" w:eastAsia="宋体" w:cs="Times New Roman"/>
          <w:sz w:val="24"/>
          <w:szCs w:val="24"/>
          <w:lang w:val="zh-CN" w:eastAsia="zh-CN" w:bidi="ar-SA"/>
        </w:rPr>
        <w:t>5）乙方严重违反本协议，在甲方通知其纠正的限期内未能纠正的；</w:t>
      </w:r>
    </w:p>
    <w:p w14:paraId="5B7D0A1C">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zh-CN" w:eastAsia="zh-CN" w:bidi="ar-SA"/>
        </w:rPr>
        <w:t>（</w:t>
      </w:r>
      <w:r>
        <w:rPr>
          <w:rFonts w:ascii="宋体" w:hAnsi="宋体" w:eastAsia="宋体" w:cs="Times New Roman"/>
          <w:sz w:val="24"/>
          <w:szCs w:val="24"/>
          <w:lang w:val="zh-CN" w:eastAsia="zh-CN" w:bidi="ar-SA"/>
        </w:rPr>
        <w:t>6）乙方采用不正当竞争手段谋取采购合同订立的；</w:t>
      </w:r>
    </w:p>
    <w:p w14:paraId="2043364C">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zh-CN" w:eastAsia="zh-CN" w:bidi="ar-SA"/>
        </w:rPr>
        <w:t>（</w:t>
      </w:r>
      <w:r>
        <w:rPr>
          <w:rFonts w:ascii="宋体" w:hAnsi="宋体" w:eastAsia="宋体" w:cs="Times New Roman"/>
          <w:sz w:val="24"/>
          <w:szCs w:val="24"/>
          <w:lang w:val="zh-CN" w:eastAsia="zh-CN" w:bidi="ar-SA"/>
        </w:rPr>
        <w:t>7）乙方向甲方或采购人有关工作人员行贿或提供其它不正当利益的；</w:t>
      </w:r>
    </w:p>
    <w:p w14:paraId="320AA765">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zh-CN" w:eastAsia="zh-CN" w:bidi="ar-SA"/>
        </w:rPr>
        <w:t>（</w:t>
      </w:r>
      <w:r>
        <w:rPr>
          <w:rFonts w:ascii="宋体" w:hAnsi="宋体" w:eastAsia="宋体" w:cs="Times New Roman"/>
          <w:sz w:val="24"/>
          <w:szCs w:val="24"/>
          <w:lang w:val="zh-CN" w:eastAsia="zh-CN" w:bidi="ar-SA"/>
        </w:rPr>
        <w:t>8）因乙方原因影响本协议无法履行或终止的；</w:t>
      </w:r>
    </w:p>
    <w:p w14:paraId="6ED10EB2">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zh-CN" w:eastAsia="zh-CN" w:bidi="ar-SA"/>
        </w:rPr>
        <w:t>（</w:t>
      </w:r>
      <w:r>
        <w:rPr>
          <w:rFonts w:ascii="宋体" w:hAnsi="宋体" w:eastAsia="宋体" w:cs="Times New Roman"/>
          <w:sz w:val="24"/>
          <w:szCs w:val="24"/>
          <w:lang w:val="zh-CN" w:eastAsia="zh-CN" w:bidi="ar-SA"/>
        </w:rPr>
        <w:t>9）不配合甲方或其指定的第三方检测机构对商品进行检测的；</w:t>
      </w:r>
    </w:p>
    <w:p w14:paraId="0D6BDF50">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zh-CN" w:eastAsia="zh-CN" w:bidi="ar-SA"/>
        </w:rPr>
        <w:t>（</w:t>
      </w:r>
      <w:r>
        <w:rPr>
          <w:rFonts w:ascii="宋体" w:hAnsi="宋体" w:eastAsia="宋体" w:cs="Times New Roman"/>
          <w:sz w:val="24"/>
          <w:szCs w:val="24"/>
          <w:lang w:val="zh-CN" w:eastAsia="zh-CN" w:bidi="ar-SA"/>
        </w:rPr>
        <w:t>10）向用户提供假冒伪劣商品或提供商品的质量、配置或售后服务不符合国家有关规定、合同约定的标准的；</w:t>
      </w:r>
    </w:p>
    <w:p w14:paraId="156B2C74">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zh-CN" w:eastAsia="zh-CN" w:bidi="ar-SA"/>
        </w:rPr>
        <w:t>（</w:t>
      </w:r>
      <w:r>
        <w:rPr>
          <w:rFonts w:ascii="宋体" w:hAnsi="宋体" w:eastAsia="宋体" w:cs="Times New Roman"/>
          <w:sz w:val="24"/>
          <w:szCs w:val="24"/>
          <w:lang w:val="zh-CN" w:eastAsia="zh-CN" w:bidi="ar-SA"/>
        </w:rPr>
        <w:t>11）被用户投诉提供的商品存在质量问题时，未按合同约定进行维修、更换、召回及赔付的；</w:t>
      </w:r>
    </w:p>
    <w:p w14:paraId="27FE44A9">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zh-CN" w:eastAsia="zh-CN" w:bidi="ar-SA"/>
        </w:rPr>
        <w:t>（</w:t>
      </w:r>
      <w:r>
        <w:rPr>
          <w:rFonts w:ascii="宋体" w:hAnsi="宋体" w:eastAsia="宋体" w:cs="Times New Roman"/>
          <w:sz w:val="24"/>
          <w:szCs w:val="24"/>
          <w:lang w:val="zh-CN" w:eastAsia="zh-CN" w:bidi="ar-SA"/>
        </w:rPr>
        <w:t>12）与用户签订《采购合同》后，违法转包或未经用户允许分包的；</w:t>
      </w:r>
    </w:p>
    <w:p w14:paraId="2568F963">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zh-CN" w:eastAsia="zh-CN" w:bidi="ar-SA"/>
        </w:rPr>
        <w:t>（</w:t>
      </w:r>
      <w:r>
        <w:rPr>
          <w:rFonts w:ascii="宋体" w:hAnsi="宋体" w:eastAsia="宋体" w:cs="Times New Roman"/>
          <w:sz w:val="24"/>
          <w:szCs w:val="24"/>
          <w:lang w:val="zh-CN" w:eastAsia="zh-CN" w:bidi="ar-SA"/>
        </w:rPr>
        <w:t>13）因自身原因出现重大责任事件的；</w:t>
      </w:r>
    </w:p>
    <w:p w14:paraId="56623ABB">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zh-CN" w:eastAsia="zh-CN" w:bidi="ar-SA"/>
        </w:rPr>
        <w:t>（</w:t>
      </w:r>
      <w:r>
        <w:rPr>
          <w:rFonts w:ascii="宋体" w:hAnsi="宋体" w:eastAsia="宋体" w:cs="Times New Roman"/>
          <w:sz w:val="24"/>
          <w:szCs w:val="24"/>
          <w:lang w:val="zh-CN" w:eastAsia="zh-CN" w:bidi="ar-SA"/>
        </w:rPr>
        <w:t>14）乙方存在以下情形并经调查属实的；</w:t>
      </w:r>
    </w:p>
    <w:p w14:paraId="2689CEEA">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zh-CN" w:eastAsia="zh-CN" w:bidi="ar-SA"/>
        </w:rPr>
        <w:t>①乙方超出申请文件的承诺范围收取费用的；</w:t>
      </w:r>
    </w:p>
    <w:p w14:paraId="5F5E8987">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zh-CN" w:eastAsia="zh-CN" w:bidi="ar-SA"/>
        </w:rPr>
        <w:t>②乙方向用户提供的服务，质量明显不满足服务合同、征集文件、乙方申请文件和本协议规定标准的；</w:t>
      </w:r>
    </w:p>
    <w:p w14:paraId="2963220B">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zh-CN" w:eastAsia="zh-CN" w:bidi="ar-SA"/>
        </w:rPr>
        <w:t>③乙方向用户提供的服务价格明显高于市场同类服务价格的；</w:t>
      </w:r>
    </w:p>
    <w:p w14:paraId="039189BF">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zh-CN" w:eastAsia="zh-CN" w:bidi="ar-SA"/>
        </w:rPr>
        <w:t>④乙方其它违反本协议规定的行为。</w:t>
      </w:r>
    </w:p>
    <w:p w14:paraId="46A31452">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zh-CN" w:eastAsia="zh-CN" w:bidi="ar-SA"/>
        </w:rPr>
        <w:t>被取消入围资格或者被解除框架协议的供应商不得参加同一开放式框架协议补充征集。</w:t>
      </w:r>
    </w:p>
    <w:p w14:paraId="2E065212">
      <w:pPr>
        <w:widowControl w:val="0"/>
        <w:wordWrap w:val="0"/>
        <w:spacing w:line="360" w:lineRule="auto"/>
        <w:ind w:firstLine="480" w:firstLineChars="200"/>
        <w:jc w:val="left"/>
        <w:rPr>
          <w:rFonts w:hint="eastAsia" w:ascii="黑体" w:hAnsi="黑体" w:eastAsia="黑体" w:cs="黑体"/>
          <w:sz w:val="24"/>
          <w:szCs w:val="24"/>
          <w:lang w:val="zh-CN" w:eastAsia="zh-CN" w:bidi="ar-SA"/>
        </w:rPr>
      </w:pPr>
      <w:r>
        <w:rPr>
          <w:rFonts w:hint="eastAsia" w:ascii="黑体" w:hAnsi="黑体" w:eastAsia="黑体" w:cs="黑体"/>
          <w:sz w:val="24"/>
          <w:szCs w:val="24"/>
          <w:lang w:val="zh-CN" w:eastAsia="zh-CN" w:bidi="ar-SA"/>
        </w:rPr>
        <w:t>十、采购合同文本</w:t>
      </w:r>
    </w:p>
    <w:p w14:paraId="7D4F8FFF">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zh-CN" w:eastAsia="zh-CN" w:bidi="ar-SA"/>
        </w:rPr>
        <w:t>详见“附件</w:t>
      </w:r>
      <w:r>
        <w:rPr>
          <w:rFonts w:hint="eastAsia" w:ascii="宋体" w:hAnsi="宋体" w:eastAsia="宋体" w:cs="Times New Roman"/>
          <w:sz w:val="24"/>
          <w:szCs w:val="24"/>
          <w:lang w:val="en-US" w:eastAsia="zh-CN" w:bidi="ar-SA"/>
        </w:rPr>
        <w:t>3：</w:t>
      </w:r>
      <w:r>
        <w:rPr>
          <w:rFonts w:hint="eastAsia" w:ascii="宋体" w:hAnsi="宋体" w:eastAsia="宋体" w:cs="Times New Roman"/>
          <w:sz w:val="24"/>
          <w:szCs w:val="24"/>
          <w:lang w:val="zh-CN" w:eastAsia="zh-CN" w:bidi="ar-SA"/>
        </w:rPr>
        <w:t>采购合同文本格式（参考）”。</w:t>
      </w:r>
    </w:p>
    <w:p w14:paraId="2A37E388">
      <w:pPr>
        <w:widowControl w:val="0"/>
        <w:wordWrap w:val="0"/>
        <w:spacing w:line="360" w:lineRule="auto"/>
        <w:ind w:firstLine="480" w:firstLineChars="200"/>
        <w:jc w:val="left"/>
        <w:rPr>
          <w:rFonts w:hint="eastAsia" w:ascii="黑体" w:hAnsi="黑体" w:eastAsia="黑体" w:cs="黑体"/>
          <w:sz w:val="24"/>
          <w:szCs w:val="24"/>
          <w:lang w:val="zh-CN" w:eastAsia="zh-CN" w:bidi="ar-SA"/>
        </w:rPr>
      </w:pPr>
      <w:r>
        <w:rPr>
          <w:rFonts w:hint="eastAsia" w:ascii="黑体" w:hAnsi="黑体" w:eastAsia="黑体" w:cs="黑体"/>
          <w:sz w:val="24"/>
          <w:szCs w:val="24"/>
          <w:lang w:val="zh-CN" w:eastAsia="zh-CN" w:bidi="ar-SA"/>
        </w:rPr>
        <w:t>十一、资金支付方式、时间和条件</w:t>
      </w:r>
    </w:p>
    <w:p w14:paraId="3E59A1C5">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zh-CN" w:eastAsia="zh-CN" w:bidi="ar-SA"/>
        </w:rPr>
        <w:t>详见“附件</w:t>
      </w:r>
      <w:r>
        <w:rPr>
          <w:rFonts w:hint="eastAsia" w:ascii="宋体" w:hAnsi="宋体" w:eastAsia="宋体" w:cs="Times New Roman"/>
          <w:sz w:val="24"/>
          <w:szCs w:val="24"/>
          <w:lang w:val="en-US" w:eastAsia="zh-CN" w:bidi="ar-SA"/>
        </w:rPr>
        <w:t>3：</w:t>
      </w:r>
      <w:r>
        <w:rPr>
          <w:rFonts w:hint="eastAsia" w:ascii="宋体" w:hAnsi="宋体" w:eastAsia="宋体" w:cs="Times New Roman"/>
          <w:sz w:val="24"/>
          <w:szCs w:val="24"/>
          <w:lang w:val="zh-CN" w:eastAsia="zh-CN" w:bidi="ar-SA"/>
        </w:rPr>
        <w:t>采购合同文本格式（参考）”。</w:t>
      </w:r>
    </w:p>
    <w:p w14:paraId="23C55095">
      <w:pPr>
        <w:widowControl w:val="0"/>
        <w:wordWrap w:val="0"/>
        <w:spacing w:line="360" w:lineRule="auto"/>
        <w:ind w:firstLine="480" w:firstLineChars="200"/>
        <w:jc w:val="left"/>
        <w:rPr>
          <w:rFonts w:hint="eastAsia" w:ascii="黑体" w:hAnsi="黑体" w:eastAsia="黑体" w:cs="黑体"/>
          <w:sz w:val="24"/>
          <w:szCs w:val="24"/>
          <w:lang w:val="zh-CN" w:eastAsia="zh-CN" w:bidi="ar-SA"/>
        </w:rPr>
      </w:pPr>
      <w:r>
        <w:rPr>
          <w:rFonts w:hint="eastAsia" w:ascii="黑体" w:hAnsi="黑体" w:eastAsia="黑体" w:cs="黑体"/>
          <w:sz w:val="24"/>
          <w:szCs w:val="24"/>
          <w:lang w:val="zh-CN" w:eastAsia="zh-CN" w:bidi="ar-SA"/>
        </w:rPr>
        <w:t>十二、不可抗力</w:t>
      </w:r>
    </w:p>
    <w:p w14:paraId="0F58ED36">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ascii="宋体" w:hAnsi="宋体" w:eastAsia="宋体" w:cs="Times New Roman"/>
          <w:sz w:val="24"/>
          <w:szCs w:val="24"/>
          <w:lang w:val="zh-CN" w:eastAsia="zh-CN" w:bidi="ar-SA"/>
        </w:rPr>
        <w:t>1.协议一方由于受诸如战争、骚乱、瘟疫、严重火灾、洪水、台风、地震等不可抗力事件的影响而不能执行协议时，协议有效期可予以延长，延长的期限由双方商定。不可抗力事件是指协议双方在缔结协议时所不能预见的，且它的发生及其后果是无法避免和无法克服的。</w:t>
      </w:r>
    </w:p>
    <w:p w14:paraId="12C29087">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ascii="宋体" w:hAnsi="宋体" w:eastAsia="宋体" w:cs="Times New Roman"/>
          <w:sz w:val="24"/>
          <w:szCs w:val="24"/>
          <w:lang w:val="zh-CN" w:eastAsia="zh-CN" w:bidi="ar-SA"/>
        </w:rPr>
        <w:t>2.遭受不可抗力一方应在不可抗力事件发生后尽快以书面形式通知对方，并于事件发生后14天内将有关部门出具的证明文件、详细情况报告以及不可抗力对履行协议影响程度的说明寄给对方。</w:t>
      </w:r>
    </w:p>
    <w:p w14:paraId="2EBF5499">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ascii="宋体" w:hAnsi="宋体" w:eastAsia="宋体" w:cs="Times New Roman"/>
          <w:sz w:val="24"/>
          <w:szCs w:val="24"/>
          <w:lang w:val="zh-CN" w:eastAsia="zh-CN" w:bidi="ar-SA"/>
        </w:rPr>
        <w:t>3.发生不可抗力时，任何一方均不对因不可抗力无法履行或延迟履行本协议义务而使另一方蒙受损失承担责任，但遭受不可抗力一方有责任尽可能及时采取适当或必要措施减少或消除不可抗力的影响。遭受不可抗力的一方对因未尽本项义务而造成的损失承担赔偿责任。</w:t>
      </w:r>
    </w:p>
    <w:p w14:paraId="6A3BC35D">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ascii="宋体" w:hAnsi="宋体" w:eastAsia="宋体" w:cs="Times New Roman"/>
          <w:sz w:val="24"/>
          <w:szCs w:val="24"/>
          <w:lang w:val="zh-CN" w:eastAsia="zh-CN" w:bidi="ar-SA"/>
        </w:rPr>
        <w:t>4.一旦不可抗力事件的影响持续120天以上，协议双方通过友好协商，在合理的时间内达成进一步履行协议或终止协议的意见。</w:t>
      </w:r>
    </w:p>
    <w:p w14:paraId="6AFAF315">
      <w:pPr>
        <w:widowControl w:val="0"/>
        <w:wordWrap w:val="0"/>
        <w:spacing w:line="360" w:lineRule="auto"/>
        <w:ind w:firstLine="480" w:firstLineChars="200"/>
        <w:jc w:val="left"/>
        <w:rPr>
          <w:rFonts w:hint="eastAsia" w:ascii="黑体" w:hAnsi="黑体" w:eastAsia="黑体" w:cs="黑体"/>
          <w:sz w:val="24"/>
          <w:szCs w:val="24"/>
          <w:lang w:val="zh-CN" w:eastAsia="zh-CN" w:bidi="ar-SA"/>
        </w:rPr>
      </w:pPr>
      <w:r>
        <w:rPr>
          <w:rFonts w:hint="eastAsia" w:ascii="黑体" w:hAnsi="黑体" w:eastAsia="黑体" w:cs="黑体"/>
          <w:sz w:val="24"/>
          <w:szCs w:val="24"/>
          <w:lang w:val="zh-CN" w:eastAsia="zh-CN" w:bidi="ar-SA"/>
        </w:rPr>
        <w:t>十三、保密条款</w:t>
      </w:r>
    </w:p>
    <w:p w14:paraId="095CEF47">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ascii="宋体" w:hAnsi="宋体" w:eastAsia="宋体" w:cs="Times New Roman"/>
          <w:sz w:val="24"/>
          <w:szCs w:val="24"/>
          <w:lang w:val="zh-CN" w:eastAsia="zh-CN" w:bidi="ar-SA"/>
        </w:rPr>
        <w:t>1.任何一方对其获知的本协议涉及的所有有形、无形的信息及资料（包括但不限于甲乙双方的往来书面文件、电子邮件及信息等）中另一方的商业秘密（法律法规规定应予公开的信息除外）或国家秘密负有保密义务。</w:t>
      </w:r>
    </w:p>
    <w:p w14:paraId="08C76874">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ascii="宋体" w:hAnsi="宋体" w:eastAsia="宋体" w:cs="Times New Roman"/>
          <w:sz w:val="24"/>
          <w:szCs w:val="24"/>
          <w:lang w:val="zh-CN" w:eastAsia="zh-CN" w:bidi="ar-SA"/>
        </w:rPr>
        <w:t>2.除法律、法规或本协议另有规定，或得到本协议另一方的书面许可外，任何一方不得向第三方泄露前款规定的商业秘密或国家秘密。保密期限自任何一方获知该商业秘密或国家秘密之日起至本条规定的秘密成为公众信息之日止。</w:t>
      </w:r>
    </w:p>
    <w:p w14:paraId="2B0468DD">
      <w:pPr>
        <w:widowControl w:val="0"/>
        <w:wordWrap w:val="0"/>
        <w:spacing w:line="360" w:lineRule="auto"/>
        <w:ind w:firstLine="480" w:firstLineChars="200"/>
        <w:jc w:val="left"/>
        <w:rPr>
          <w:rFonts w:hint="eastAsia" w:ascii="黑体" w:hAnsi="黑体" w:eastAsia="黑体" w:cs="黑体"/>
          <w:sz w:val="24"/>
          <w:szCs w:val="24"/>
          <w:lang w:val="zh-CN" w:eastAsia="zh-CN" w:bidi="ar-SA"/>
        </w:rPr>
      </w:pPr>
      <w:r>
        <w:rPr>
          <w:rFonts w:hint="eastAsia" w:ascii="黑体" w:hAnsi="黑体" w:eastAsia="黑体" w:cs="黑体"/>
          <w:sz w:val="24"/>
          <w:szCs w:val="24"/>
          <w:lang w:val="zh-CN" w:eastAsia="zh-CN" w:bidi="ar-SA"/>
        </w:rPr>
        <w:t>十四、争议的解决</w:t>
      </w:r>
    </w:p>
    <w:p w14:paraId="0A1CE43C">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zh-CN" w:eastAsia="zh-CN" w:bidi="ar-SA"/>
        </w:rPr>
        <w:t>在执行本协议中发生的与本协议有关的争端，甲乙双方应通过友好协商解决，经协商在</w:t>
      </w:r>
      <w:r>
        <w:rPr>
          <w:rFonts w:ascii="宋体" w:hAnsi="宋体" w:eastAsia="宋体" w:cs="Times New Roman"/>
          <w:sz w:val="24"/>
          <w:szCs w:val="24"/>
          <w:lang w:val="zh-CN" w:eastAsia="zh-CN" w:bidi="ar-SA"/>
        </w:rPr>
        <w:t>60天内不能达成协议时，甲乙双方同意将争议提交有管辖权的人民法院解决。</w:t>
      </w:r>
    </w:p>
    <w:p w14:paraId="3D4386C7">
      <w:pPr>
        <w:widowControl w:val="0"/>
        <w:wordWrap w:val="0"/>
        <w:spacing w:line="360" w:lineRule="auto"/>
        <w:ind w:firstLine="480" w:firstLineChars="200"/>
        <w:jc w:val="left"/>
        <w:rPr>
          <w:rFonts w:hint="eastAsia" w:ascii="黑体" w:hAnsi="黑体" w:eastAsia="黑体" w:cs="黑体"/>
          <w:sz w:val="24"/>
          <w:szCs w:val="24"/>
          <w:lang w:val="zh-CN" w:eastAsia="zh-CN" w:bidi="ar-SA"/>
        </w:rPr>
      </w:pPr>
      <w:r>
        <w:rPr>
          <w:rFonts w:hint="eastAsia" w:ascii="黑体" w:hAnsi="黑体" w:eastAsia="黑体" w:cs="黑体"/>
          <w:sz w:val="24"/>
          <w:szCs w:val="24"/>
          <w:lang w:val="zh-CN" w:eastAsia="zh-CN" w:bidi="ar-SA"/>
        </w:rPr>
        <w:t>十五、协议的解释</w:t>
      </w:r>
    </w:p>
    <w:p w14:paraId="7EF64D06">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zh-CN" w:eastAsia="zh-CN" w:bidi="ar-SA"/>
        </w:rPr>
        <w:t>对本协议及其附件的解释应遵循诚实信用原则，依照本协议签订时有效的国家法律、法规以及人们通常的理解进行。</w:t>
      </w:r>
    </w:p>
    <w:p w14:paraId="538B9F24">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zh-CN" w:eastAsia="zh-CN" w:bidi="ar-SA"/>
        </w:rPr>
        <w:t>本协议中以日表述的时间期限均指公历日。</w:t>
      </w:r>
    </w:p>
    <w:p w14:paraId="07D658F4">
      <w:pPr>
        <w:widowControl w:val="0"/>
        <w:wordWrap w:val="0"/>
        <w:spacing w:line="360" w:lineRule="auto"/>
        <w:ind w:firstLine="480" w:firstLineChars="200"/>
        <w:jc w:val="left"/>
        <w:rPr>
          <w:rFonts w:hint="eastAsia" w:ascii="黑体" w:hAnsi="黑体" w:eastAsia="黑体" w:cs="黑体"/>
          <w:sz w:val="24"/>
          <w:szCs w:val="24"/>
          <w:lang w:val="zh-CN" w:eastAsia="zh-CN" w:bidi="ar-SA"/>
        </w:rPr>
      </w:pPr>
      <w:r>
        <w:rPr>
          <w:rFonts w:hint="eastAsia" w:ascii="黑体" w:hAnsi="黑体" w:eastAsia="黑体" w:cs="黑体"/>
          <w:sz w:val="24"/>
          <w:szCs w:val="24"/>
          <w:lang w:val="zh-CN" w:eastAsia="zh-CN" w:bidi="ar-SA"/>
        </w:rPr>
        <w:t>十六、协议修改</w:t>
      </w:r>
    </w:p>
    <w:p w14:paraId="66FAE798">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zh-CN" w:eastAsia="zh-CN" w:bidi="ar-SA"/>
        </w:rPr>
        <w:t>对于本协议的未尽事宜，需进行修改、补充或完善的，甲乙双方必须就所修改的内容签订补充协议。</w:t>
      </w:r>
    </w:p>
    <w:p w14:paraId="318B7B07">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zh-CN" w:eastAsia="zh-CN" w:bidi="ar-SA"/>
        </w:rPr>
        <w:t>补充协议与本协议具有同等法律效力，补充协议与本协议不一致的，以补充协议为准。</w:t>
      </w:r>
    </w:p>
    <w:p w14:paraId="1783F87B">
      <w:pPr>
        <w:widowControl w:val="0"/>
        <w:wordWrap w:val="0"/>
        <w:spacing w:line="360" w:lineRule="auto"/>
        <w:ind w:firstLine="480" w:firstLineChars="200"/>
        <w:jc w:val="left"/>
        <w:rPr>
          <w:rFonts w:hint="eastAsia" w:ascii="黑体" w:hAnsi="黑体" w:eastAsia="黑体" w:cs="黑体"/>
          <w:sz w:val="24"/>
          <w:szCs w:val="24"/>
          <w:lang w:val="zh-CN" w:eastAsia="zh-CN" w:bidi="ar-SA"/>
        </w:rPr>
      </w:pPr>
      <w:r>
        <w:rPr>
          <w:rFonts w:hint="eastAsia" w:ascii="黑体" w:hAnsi="黑体" w:eastAsia="黑体" w:cs="黑体"/>
          <w:sz w:val="24"/>
          <w:szCs w:val="24"/>
          <w:lang w:val="zh-CN" w:eastAsia="zh-CN" w:bidi="ar-SA"/>
        </w:rPr>
        <w:t>十七、协议生效</w:t>
      </w:r>
    </w:p>
    <w:p w14:paraId="13AADFF4">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zh-CN" w:eastAsia="zh-CN" w:bidi="ar-SA"/>
        </w:rPr>
        <w:t>除非另有说明，本协议经甲乙双方加盖公章后，即开始生效。</w:t>
      </w:r>
    </w:p>
    <w:p w14:paraId="12F0FAF1">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zh-CN" w:eastAsia="zh-CN" w:bidi="ar-SA"/>
        </w:rPr>
        <w:t>本次框架协议采购的征集公告、响应文件等（包括但不限于）均为本协议不可分割的部分，与本协议具有同等的法律效力。</w:t>
      </w:r>
    </w:p>
    <w:p w14:paraId="22FA550B">
      <w:pPr>
        <w:widowControl w:val="0"/>
        <w:wordWrap w:val="0"/>
        <w:spacing w:line="360" w:lineRule="auto"/>
        <w:ind w:firstLine="480" w:firstLineChars="200"/>
        <w:jc w:val="left"/>
        <w:rPr>
          <w:rFonts w:hint="eastAsia" w:ascii="黑体" w:hAnsi="黑体" w:eastAsia="黑体" w:cs="黑体"/>
          <w:sz w:val="24"/>
          <w:szCs w:val="24"/>
          <w:lang w:val="zh-CN" w:eastAsia="zh-CN" w:bidi="ar-SA"/>
        </w:rPr>
      </w:pPr>
      <w:r>
        <w:rPr>
          <w:rFonts w:hint="eastAsia" w:ascii="黑体" w:hAnsi="黑体" w:eastAsia="黑体" w:cs="黑体"/>
          <w:sz w:val="24"/>
          <w:szCs w:val="24"/>
          <w:lang w:val="zh-CN" w:eastAsia="zh-CN" w:bidi="ar-SA"/>
        </w:rPr>
        <w:t>十八、协议终止</w:t>
      </w:r>
    </w:p>
    <w:p w14:paraId="778B7987">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ascii="宋体" w:hAnsi="宋体" w:eastAsia="宋体" w:cs="Times New Roman"/>
          <w:sz w:val="24"/>
          <w:szCs w:val="24"/>
          <w:lang w:val="zh-CN" w:eastAsia="zh-CN" w:bidi="ar-SA"/>
        </w:rPr>
        <w:t>1.除本协议另有约定外，在有效期内任何一方不得擅自终止，否则应负担所造成的一切损失。出现下列情况时本协议自行终止：</w:t>
      </w:r>
    </w:p>
    <w:p w14:paraId="19EEAD49">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zh-CN" w:eastAsia="zh-CN" w:bidi="ar-SA"/>
        </w:rPr>
        <w:t>（</w:t>
      </w:r>
      <w:r>
        <w:rPr>
          <w:rFonts w:ascii="宋体" w:hAnsi="宋体" w:eastAsia="宋体" w:cs="Times New Roman"/>
          <w:sz w:val="24"/>
          <w:szCs w:val="24"/>
          <w:lang w:val="zh-CN" w:eastAsia="zh-CN" w:bidi="ar-SA"/>
        </w:rPr>
        <w:t>1）本协议正常履行完毕；</w:t>
      </w:r>
    </w:p>
    <w:p w14:paraId="3BDAFB34">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zh-CN" w:eastAsia="zh-CN" w:bidi="ar-SA"/>
        </w:rPr>
        <w:t>（</w:t>
      </w:r>
      <w:r>
        <w:rPr>
          <w:rFonts w:ascii="宋体" w:hAnsi="宋体" w:eastAsia="宋体" w:cs="Times New Roman"/>
          <w:sz w:val="24"/>
          <w:szCs w:val="24"/>
          <w:lang w:val="zh-CN" w:eastAsia="zh-CN" w:bidi="ar-SA"/>
        </w:rPr>
        <w:t>2）甲乙双方协议终止本协议的履行；</w:t>
      </w:r>
    </w:p>
    <w:p w14:paraId="07E2FA9A">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zh-CN" w:eastAsia="zh-CN" w:bidi="ar-SA"/>
        </w:rPr>
        <w:t>（</w:t>
      </w:r>
      <w:r>
        <w:rPr>
          <w:rFonts w:ascii="宋体" w:hAnsi="宋体" w:eastAsia="宋体" w:cs="Times New Roman"/>
          <w:sz w:val="24"/>
          <w:szCs w:val="24"/>
          <w:lang w:val="zh-CN" w:eastAsia="zh-CN" w:bidi="ar-SA"/>
        </w:rPr>
        <w:t>3）不可抗力导致本协议无法履行或履行不必要时；</w:t>
      </w:r>
    </w:p>
    <w:p w14:paraId="00D76336">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zh-CN" w:eastAsia="zh-CN" w:bidi="ar-SA"/>
        </w:rPr>
        <w:t>（</w:t>
      </w:r>
      <w:r>
        <w:rPr>
          <w:rFonts w:ascii="宋体" w:hAnsi="宋体" w:eastAsia="宋体" w:cs="Times New Roman"/>
          <w:sz w:val="24"/>
          <w:szCs w:val="24"/>
          <w:lang w:val="zh-CN" w:eastAsia="zh-CN" w:bidi="ar-SA"/>
        </w:rPr>
        <w:t>4）一方不履行协议条款，造成另一方无法执行</w:t>
      </w:r>
      <w:r>
        <w:rPr>
          <w:rFonts w:ascii="宋体" w:hAnsi="宋体" w:eastAsia="宋体" w:cs="Times New Roman"/>
          <w:color w:val="auto"/>
          <w:sz w:val="24"/>
          <w:szCs w:val="24"/>
          <w:lang w:val="zh-CN" w:eastAsia="zh-CN" w:bidi="ar-SA"/>
        </w:rPr>
        <w:t>协议，</w:t>
      </w:r>
      <w:r>
        <w:rPr>
          <w:rFonts w:hint="eastAsia" w:ascii="宋体" w:hAnsi="宋体" w:eastAsia="宋体" w:cs="Times New Roman"/>
          <w:color w:val="auto"/>
          <w:sz w:val="24"/>
          <w:szCs w:val="24"/>
          <w:lang w:val="en-US" w:eastAsia="zh-CN" w:bidi="ar-SA"/>
        </w:rPr>
        <w:t>无法</w:t>
      </w:r>
      <w:r>
        <w:rPr>
          <w:rFonts w:ascii="宋体" w:hAnsi="宋体" w:eastAsia="宋体" w:cs="Times New Roman"/>
          <w:color w:val="auto"/>
          <w:sz w:val="24"/>
          <w:szCs w:val="24"/>
          <w:lang w:val="zh-CN" w:eastAsia="zh-CN" w:bidi="ar-SA"/>
        </w:rPr>
        <w:t>协商解决，责</w:t>
      </w:r>
      <w:r>
        <w:rPr>
          <w:rFonts w:ascii="宋体" w:hAnsi="宋体" w:eastAsia="宋体" w:cs="Times New Roman"/>
          <w:sz w:val="24"/>
          <w:szCs w:val="24"/>
          <w:lang w:val="zh-CN" w:eastAsia="zh-CN" w:bidi="ar-SA"/>
        </w:rPr>
        <w:t>任方赔偿损失后，协议终止。</w:t>
      </w:r>
    </w:p>
    <w:p w14:paraId="10EF409E">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ascii="宋体" w:hAnsi="宋体" w:eastAsia="宋体" w:cs="Times New Roman"/>
          <w:sz w:val="24"/>
          <w:szCs w:val="24"/>
          <w:lang w:val="zh-CN" w:eastAsia="zh-CN" w:bidi="ar-SA"/>
        </w:rPr>
        <w:t>2.乙方出现本协议第八条所列违约情形的，甲方有权解除协议，对于由此给乙方造成的损失甲方不承担赔偿责任，对于由此给甲方造成的损失，乙方应负赔偿责任。</w:t>
      </w:r>
    </w:p>
    <w:p w14:paraId="6198FA86">
      <w:pPr>
        <w:widowControl w:val="0"/>
        <w:wordWrap w:val="0"/>
        <w:spacing w:line="360" w:lineRule="auto"/>
        <w:ind w:firstLine="480" w:firstLineChars="200"/>
        <w:jc w:val="left"/>
        <w:rPr>
          <w:rFonts w:hint="eastAsia" w:ascii="黑体" w:hAnsi="黑体" w:eastAsia="黑体" w:cs="黑体"/>
          <w:sz w:val="24"/>
          <w:szCs w:val="24"/>
          <w:lang w:val="zh-CN" w:eastAsia="zh-CN" w:bidi="ar-SA"/>
        </w:rPr>
      </w:pPr>
      <w:r>
        <w:rPr>
          <w:rFonts w:hint="eastAsia" w:ascii="黑体" w:hAnsi="黑体" w:eastAsia="黑体" w:cs="黑体"/>
          <w:sz w:val="24"/>
          <w:szCs w:val="24"/>
          <w:lang w:val="zh-CN" w:eastAsia="zh-CN" w:bidi="ar-SA"/>
        </w:rPr>
        <w:t>十九、法律适用</w:t>
      </w:r>
    </w:p>
    <w:p w14:paraId="6A91FB91">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zh-CN" w:eastAsia="zh-CN" w:bidi="ar-SA"/>
        </w:rPr>
        <w:t>本协议及附件的订立、效力、解释、履行、争议的解决等适用本协议签订时有效的国家法律、法规的有关规定。</w:t>
      </w:r>
    </w:p>
    <w:p w14:paraId="6C18F21F">
      <w:pPr>
        <w:widowControl w:val="0"/>
        <w:wordWrap w:val="0"/>
        <w:spacing w:line="360" w:lineRule="auto"/>
        <w:ind w:firstLine="480" w:firstLineChars="200"/>
        <w:jc w:val="left"/>
        <w:rPr>
          <w:rFonts w:hint="eastAsia" w:ascii="黑体" w:hAnsi="黑体" w:eastAsia="黑体" w:cs="黑体"/>
          <w:sz w:val="24"/>
          <w:szCs w:val="24"/>
          <w:lang w:val="zh-CN" w:eastAsia="zh-CN" w:bidi="ar-SA"/>
        </w:rPr>
      </w:pPr>
      <w:r>
        <w:rPr>
          <w:rFonts w:hint="eastAsia" w:ascii="黑体" w:hAnsi="黑体" w:eastAsia="黑体" w:cs="黑体"/>
          <w:sz w:val="24"/>
          <w:szCs w:val="24"/>
          <w:lang w:val="zh-CN" w:eastAsia="zh-CN" w:bidi="ar-SA"/>
        </w:rPr>
        <w:t>二十、权利的保留</w:t>
      </w:r>
    </w:p>
    <w:p w14:paraId="522DB697">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ascii="宋体" w:hAnsi="宋体" w:eastAsia="宋体" w:cs="Times New Roman"/>
          <w:sz w:val="24"/>
          <w:szCs w:val="24"/>
          <w:lang w:val="zh-CN" w:eastAsia="zh-CN" w:bidi="ar-SA"/>
        </w:rPr>
        <w:t>1.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14:paraId="16754207">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ascii="宋体" w:hAnsi="宋体" w:eastAsia="宋体" w:cs="Times New Roman"/>
          <w:sz w:val="24"/>
          <w:szCs w:val="24"/>
          <w:lang w:val="zh-CN" w:eastAsia="zh-CN" w:bidi="ar-SA"/>
        </w:rPr>
        <w:t>2.如果本协议部分条款依据协议生效后颁布的有关法律、法规被确认为无效或无法履行，且该部分无效或无法履行的条款不影响本协议其他条款效力的，本协议其他条款继续有效；同时，协议各方应根据现行有关法律、法规对该部分无效或无法履行的条款进行调整，使其依法成为有效条款，并尽量符合本协议所体现的原则和精神。</w:t>
      </w:r>
    </w:p>
    <w:p w14:paraId="781EFA7B">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ascii="宋体" w:hAnsi="宋体" w:eastAsia="宋体" w:cs="Times New Roman"/>
          <w:sz w:val="24"/>
          <w:szCs w:val="24"/>
          <w:lang w:val="zh-CN" w:eastAsia="zh-CN" w:bidi="ar-SA"/>
        </w:rPr>
        <w:t>3.在本协议履行期间，因国家法律、法规、政策的变化致使本协议的部分条款相冲突、无效或失去可强制执行效力时，甲乙双方应尽快修改本协议中相冲突或无效或失去可强制执行效力的条款。</w:t>
      </w:r>
    </w:p>
    <w:p w14:paraId="7B44961E">
      <w:pPr>
        <w:widowControl w:val="0"/>
        <w:wordWrap w:val="0"/>
        <w:spacing w:line="360" w:lineRule="auto"/>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42090D"/>
    <w:rsid w:val="18F26C75"/>
    <w:rsid w:val="2D4D20F4"/>
    <w:rsid w:val="3313685D"/>
    <w:rsid w:val="34813CB9"/>
    <w:rsid w:val="3B5A65F1"/>
    <w:rsid w:val="3DB47C63"/>
    <w:rsid w:val="3FA85AED"/>
    <w:rsid w:val="6BCB2E18"/>
    <w:rsid w:val="7D153C14"/>
    <w:rsid w:val="7E050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5293</Words>
  <Characters>5374</Characters>
  <Lines>0</Lines>
  <Paragraphs>0</Paragraphs>
  <TotalTime>45</TotalTime>
  <ScaleCrop>false</ScaleCrop>
  <LinksUpToDate>false</LinksUpToDate>
  <CharactersWithSpaces>5380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2025-05-13T10:46:00Z</dcterms:created>
  <dc:creator>lzh</dc:creator>
  <cp:lastModifiedBy>蓝</cp:lastModifiedBy>
  <dcterms:modified xsi:type="dcterms:W3CDTF">2025-07-17T01:23:47Z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eyJoZGlkIjoiZDdmMjMyZTdkYTUzNmVlZjJjZWNmZDFmYjZjZDVkNmEiLCJ1c2VySWQiOiI4MDE1Nzc0ODkifQ==</vt:lpwstr>
  </property>
  <property fmtid="{D5CDD505-2E9C-101B-9397-08002B2CF9AE}" pid="4" name="ICV">
    <vt:lpwstr>690E56EE289642E899AAD3AE47A145E0_13</vt:lpwstr>
  </property>
</Properties>
</file>