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648A2">
      <w:pPr>
        <w:keepNext/>
        <w:keepLines/>
        <w:widowControl w:val="0"/>
        <w:numPr>
          <w:ilvl w:val="0"/>
          <w:numId w:val="0"/>
        </w:numPr>
        <w:tabs>
          <w:tab w:val="left" w:pos="1276"/>
        </w:tabs>
        <w:wordWrap w:val="0"/>
        <w:spacing w:before="120" w:after="120" w:line="360" w:lineRule="auto"/>
        <w:jc w:val="both"/>
        <w:outlineLvl w:val="0"/>
        <w:rPr>
          <w:rFonts w:hint="eastAsia"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附件3：</w:t>
      </w:r>
    </w:p>
    <w:p w14:paraId="5B6C2683">
      <w:pPr>
        <w:keepNext/>
        <w:keepLines/>
        <w:widowControl w:val="0"/>
        <w:numPr>
          <w:ilvl w:val="0"/>
          <w:numId w:val="0"/>
        </w:numPr>
        <w:tabs>
          <w:tab w:val="left" w:pos="1276"/>
        </w:tabs>
        <w:wordWrap w:val="0"/>
        <w:spacing w:before="120" w:after="120" w:line="360" w:lineRule="auto"/>
        <w:jc w:val="center"/>
        <w:outlineLvl w:val="0"/>
        <w:rPr>
          <w:rFonts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采购合同文本格式（参考）</w:t>
      </w:r>
    </w:p>
    <w:p w14:paraId="18F36236">
      <w:pPr>
        <w:wordWrap w:val="0"/>
        <w:spacing w:line="360" w:lineRule="auto"/>
        <w:jc w:val="center"/>
        <w:rPr>
          <w:rFonts w:ascii="宋体" w:hAnsi="宋体" w:eastAsia="宋体" w:cs="Times New Roman"/>
          <w:bCs/>
          <w:kern w:val="0"/>
          <w:sz w:val="36"/>
          <w:szCs w:val="36"/>
        </w:rPr>
      </w:pPr>
      <w:r>
        <w:rPr>
          <w:rFonts w:hint="eastAsia" w:ascii="宋体" w:hAnsi="宋体" w:eastAsia="宋体" w:cs="Times New Roman"/>
          <w:kern w:val="0"/>
          <w:sz w:val="24"/>
          <w:szCs w:val="20"/>
        </w:rPr>
        <w:t>（</w:t>
      </w:r>
      <w:r>
        <w:rPr>
          <w:rFonts w:hint="eastAsia" w:ascii="宋体" w:hAnsi="宋体" w:eastAsia="宋体" w:cs="Times New Roman"/>
          <w:kern w:val="0"/>
          <w:sz w:val="24"/>
          <w:szCs w:val="24"/>
        </w:rPr>
        <w:t>此合同书仅作为签订正式合同时的参考，正式合同书不</w:t>
      </w:r>
      <w:r>
        <w:rPr>
          <w:rFonts w:ascii="宋体" w:hAnsi="宋体" w:eastAsia="宋体" w:cs="Times New Roman"/>
          <w:kern w:val="0"/>
          <w:sz w:val="24"/>
          <w:szCs w:val="24"/>
        </w:rPr>
        <w:t>限于</w:t>
      </w:r>
      <w:r>
        <w:rPr>
          <w:rFonts w:hint="eastAsia" w:ascii="宋体" w:hAnsi="宋体" w:eastAsia="宋体" w:cs="Times New Roman"/>
          <w:kern w:val="0"/>
          <w:sz w:val="24"/>
          <w:szCs w:val="24"/>
        </w:rPr>
        <w:t>本参考格式的内容）</w:t>
      </w:r>
    </w:p>
    <w:p w14:paraId="27C8C914">
      <w:pPr>
        <w:wordWrap w:val="0"/>
        <w:spacing w:line="360" w:lineRule="auto"/>
        <w:jc w:val="left"/>
        <w:rPr>
          <w:rFonts w:ascii="宋体" w:hAnsi="宋体" w:eastAsia="宋体" w:cs="Times New Roman"/>
          <w:bCs/>
          <w:kern w:val="0"/>
          <w:sz w:val="28"/>
          <w:szCs w:val="28"/>
        </w:rPr>
      </w:pPr>
      <w:r>
        <w:rPr>
          <w:rFonts w:hint="eastAsia" w:ascii="宋体" w:hAnsi="宋体" w:eastAsia="宋体" w:cs="Helvetica"/>
          <w:bCs/>
          <w:kern w:val="0"/>
          <w:sz w:val="24"/>
          <w:szCs w:val="24"/>
          <w:lang w:val="zh-CN"/>
        </w:rPr>
        <w:t>合同编号：</w:t>
      </w:r>
      <w:r>
        <w:rPr>
          <w:rFonts w:hint="eastAsia" w:ascii="宋体" w:hAnsi="宋体" w:eastAsia="宋体" w:cs="Helvetica"/>
          <w:bCs/>
          <w:kern w:val="0"/>
          <w:sz w:val="24"/>
          <w:szCs w:val="24"/>
          <w:u w:val="single"/>
        </w:rPr>
        <w:t xml:space="preserve">              </w:t>
      </w:r>
    </w:p>
    <w:p w14:paraId="30820FE2">
      <w:pPr>
        <w:wordWrap w:val="0"/>
        <w:spacing w:line="360" w:lineRule="auto"/>
        <w:jc w:val="center"/>
        <w:rPr>
          <w:rFonts w:ascii="宋体" w:hAnsi="宋体" w:eastAsia="宋体" w:cs="Times New Roman"/>
          <w:bCs/>
          <w:kern w:val="0"/>
          <w:sz w:val="36"/>
          <w:szCs w:val="36"/>
        </w:rPr>
      </w:pPr>
    </w:p>
    <w:p w14:paraId="23F2060D">
      <w:pPr>
        <w:widowControl w:val="0"/>
        <w:wordWrap w:val="0"/>
        <w:spacing w:line="360" w:lineRule="auto"/>
        <w:ind w:firstLine="0" w:firstLineChars="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采购计划备案号：</w:t>
      </w:r>
    </w:p>
    <w:p w14:paraId="521EC214">
      <w:pPr>
        <w:widowControl w:val="0"/>
        <w:wordWrap w:val="0"/>
        <w:spacing w:line="360" w:lineRule="auto"/>
        <w:ind w:firstLine="0" w:firstLineChars="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项目编号：</w:t>
      </w:r>
    </w:p>
    <w:p w14:paraId="688038A7">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项目名称：</w:t>
      </w:r>
    </w:p>
    <w:p w14:paraId="794B74FC">
      <w:pPr>
        <w:wordWrap w:val="0"/>
        <w:spacing w:before="78" w:beforeLines="25" w:line="360" w:lineRule="auto"/>
        <w:contextualSpacing/>
        <w:jc w:val="left"/>
        <w:rPr>
          <w:rFonts w:ascii="宋体" w:hAnsi="宋体" w:eastAsia="宋体" w:cs="Times New Roman"/>
          <w:kern w:val="0"/>
          <w:sz w:val="24"/>
          <w:szCs w:val="20"/>
        </w:rPr>
      </w:pPr>
    </w:p>
    <w:p w14:paraId="448B91D0">
      <w:pPr>
        <w:wordWrap w:val="0"/>
        <w:spacing w:before="78" w:beforeLines="25" w:line="360" w:lineRule="auto"/>
        <w:contextualSpacing/>
        <w:jc w:val="left"/>
        <w:rPr>
          <w:rFonts w:ascii="宋体" w:hAnsi="宋体" w:eastAsia="宋体" w:cs="Times New Roman"/>
          <w:kern w:val="0"/>
          <w:sz w:val="24"/>
          <w:szCs w:val="20"/>
        </w:rPr>
      </w:pPr>
    </w:p>
    <w:p w14:paraId="60E5DD3D">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甲方（盖章）：</w:t>
      </w:r>
    </w:p>
    <w:p w14:paraId="732C60C2">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地址：</w:t>
      </w:r>
    </w:p>
    <w:p w14:paraId="23AFA396">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联系方式：</w:t>
      </w:r>
    </w:p>
    <w:p w14:paraId="39684F83">
      <w:pPr>
        <w:wordWrap w:val="0"/>
        <w:spacing w:before="78" w:beforeLines="25" w:line="360" w:lineRule="auto"/>
        <w:contextualSpacing/>
        <w:jc w:val="left"/>
        <w:rPr>
          <w:rFonts w:ascii="宋体" w:hAnsi="宋体" w:eastAsia="宋体" w:cs="Times New Roman"/>
          <w:kern w:val="0"/>
          <w:sz w:val="24"/>
          <w:szCs w:val="20"/>
        </w:rPr>
      </w:pPr>
    </w:p>
    <w:p w14:paraId="42149516">
      <w:pPr>
        <w:wordWrap w:val="0"/>
        <w:spacing w:before="78" w:beforeLines="25" w:line="360" w:lineRule="auto"/>
        <w:contextualSpacing/>
        <w:jc w:val="left"/>
        <w:rPr>
          <w:rFonts w:ascii="宋体" w:hAnsi="宋体" w:eastAsia="宋体" w:cs="Times New Roman"/>
          <w:kern w:val="0"/>
          <w:sz w:val="24"/>
          <w:szCs w:val="20"/>
        </w:rPr>
      </w:pPr>
    </w:p>
    <w:p w14:paraId="1DF29BE8">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乙方（盖章）：</w:t>
      </w:r>
    </w:p>
    <w:p w14:paraId="788602B0">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地址：</w:t>
      </w:r>
    </w:p>
    <w:p w14:paraId="4BE1DE31">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联系方式：</w:t>
      </w:r>
    </w:p>
    <w:p w14:paraId="44A77860">
      <w:pPr>
        <w:widowControl/>
        <w:jc w:val="left"/>
        <w:rPr>
          <w:rFonts w:ascii="宋体" w:hAnsi="宋体" w:eastAsia="宋体" w:cs="Times New Roman"/>
          <w:kern w:val="0"/>
          <w:sz w:val="24"/>
          <w:szCs w:val="20"/>
        </w:rPr>
      </w:pPr>
      <w:r>
        <w:rPr>
          <w:rFonts w:ascii="宋体" w:hAnsi="宋体" w:eastAsia="宋体" w:cs="Times New Roman"/>
          <w:kern w:val="0"/>
          <w:sz w:val="24"/>
          <w:szCs w:val="20"/>
        </w:rPr>
        <w:br w:type="page"/>
      </w:r>
    </w:p>
    <w:p w14:paraId="53027AEB">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color w:val="auto"/>
          <w:kern w:val="0"/>
          <w:sz w:val="24"/>
          <w:szCs w:val="20"/>
          <w:lang w:val="en-US" w:eastAsia="zh-CN"/>
        </w:rPr>
        <w:t>根据</w:t>
      </w:r>
      <w:r>
        <w:rPr>
          <w:rFonts w:hint="eastAsia" w:ascii="宋体" w:hAnsi="宋体" w:eastAsia="宋体" w:cs="Times New Roman"/>
          <w:color w:val="auto"/>
          <w:kern w:val="0"/>
          <w:sz w:val="24"/>
          <w:szCs w:val="20"/>
        </w:rPr>
        <w:t>《中华</w:t>
      </w:r>
      <w:r>
        <w:rPr>
          <w:rFonts w:hint="eastAsia" w:ascii="宋体" w:hAnsi="宋体" w:eastAsia="宋体" w:cs="Times New Roman"/>
          <w:kern w:val="0"/>
          <w:sz w:val="24"/>
          <w:szCs w:val="20"/>
        </w:rPr>
        <w:t>人民共和国民法典》、《中华人民共和国政府采购法》和《政府采购框架协议采购方式管理暂行办法》及相关法律法规以及征集文件规定，经甲乙双方协商一致，签订本政府采购合同。</w:t>
      </w:r>
    </w:p>
    <w:p w14:paraId="1EC506A9">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一、服务内容及范围</w:t>
      </w:r>
    </w:p>
    <w:p w14:paraId="3C15E01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1.服务内容：</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 xml:space="preserve"> </w:t>
      </w:r>
    </w:p>
    <w:p w14:paraId="643385E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2.服务范围：</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 xml:space="preserve"> </w:t>
      </w:r>
    </w:p>
    <w:p w14:paraId="7CA19204">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3.服务期限：自合同签订日至</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年</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月</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日。</w:t>
      </w:r>
    </w:p>
    <w:p w14:paraId="6E17570B">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二、合同金额</w:t>
      </w:r>
    </w:p>
    <w:p w14:paraId="09427B2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合同总金额为人民币（大写）：</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w:t>
      </w:r>
      <w:r>
        <w:rPr>
          <w:rFonts w:ascii="宋体" w:hAnsi="宋体" w:eastAsia="宋体" w:cs="Times New Roman"/>
          <w:kern w:val="0"/>
          <w:sz w:val="24"/>
          <w:szCs w:val="20"/>
          <w:u w:val="single"/>
        </w:rPr>
        <w:t xml:space="preserve">        ）</w:t>
      </w:r>
    </w:p>
    <w:p w14:paraId="0422082E">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此价格为合同执行不变价，不因国家政策变化而变化，该价款包括了服务内容中所涵盖的所有服务价款，除此之外，甲方不再向乙方支付其他任何费用。</w:t>
      </w:r>
    </w:p>
    <w:p w14:paraId="58992C0A">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三、质量要求及技术标准</w:t>
      </w:r>
    </w:p>
    <w:p w14:paraId="285A5D0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1.服务质量要求：</w:t>
      </w:r>
      <w:r>
        <w:rPr>
          <w:rFonts w:ascii="宋体" w:hAnsi="宋体" w:eastAsia="宋体" w:cs="Times New Roman"/>
          <w:kern w:val="0"/>
          <w:sz w:val="24"/>
          <w:szCs w:val="20"/>
          <w:u w:val="single"/>
        </w:rPr>
        <w:t xml:space="preserve">                               </w:t>
      </w:r>
    </w:p>
    <w:p w14:paraId="524722B6">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2.服务技术标准：</w:t>
      </w:r>
      <w:r>
        <w:rPr>
          <w:rFonts w:ascii="宋体" w:hAnsi="宋体" w:eastAsia="宋体" w:cs="Times New Roman"/>
          <w:kern w:val="0"/>
          <w:sz w:val="24"/>
          <w:szCs w:val="20"/>
          <w:u w:val="single"/>
        </w:rPr>
        <w:t xml:space="preserve">                               </w:t>
      </w:r>
    </w:p>
    <w:p w14:paraId="3C8EC94B">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四、履约保证金</w:t>
      </w:r>
    </w:p>
    <w:p w14:paraId="12A728A9">
      <w:pPr>
        <w:wordWrap w:val="0"/>
        <w:spacing w:before="78" w:beforeLines="25" w:line="360" w:lineRule="auto"/>
        <w:ind w:firstLine="480" w:firstLineChars="200"/>
        <w:contextualSpacing/>
        <w:jc w:val="left"/>
        <w:rPr>
          <w:rFonts w:ascii="宋体" w:hAnsi="宋体" w:eastAsia="宋体" w:cs="Times New Roman"/>
          <w:color w:val="auto"/>
          <w:kern w:val="0"/>
          <w:sz w:val="24"/>
          <w:szCs w:val="20"/>
        </w:rPr>
      </w:pPr>
      <w:r>
        <w:rPr>
          <w:rFonts w:ascii="宋体" w:hAnsi="宋体" w:eastAsia="宋体" w:cs="Times New Roman"/>
          <w:color w:val="auto"/>
          <w:kern w:val="0"/>
          <w:sz w:val="24"/>
          <w:szCs w:val="20"/>
        </w:rPr>
        <w:t>1</w:t>
      </w:r>
      <w:r>
        <w:rPr>
          <w:rFonts w:hint="eastAsia" w:ascii="宋体" w:hAnsi="宋体" w:eastAsia="宋体" w:cs="Times New Roman"/>
          <w:color w:val="auto"/>
          <w:kern w:val="0"/>
          <w:sz w:val="24"/>
          <w:szCs w:val="20"/>
          <w:lang w:val="en-US" w:eastAsia="zh-CN"/>
        </w:rPr>
        <w:t>.</w:t>
      </w:r>
      <w:r>
        <w:rPr>
          <w:rFonts w:ascii="宋体" w:hAnsi="宋体" w:eastAsia="宋体" w:cs="Times New Roman"/>
          <w:color w:val="auto"/>
          <w:kern w:val="0"/>
          <w:sz w:val="24"/>
          <w:szCs w:val="20"/>
        </w:rPr>
        <w:t>履约保证金用于补偿甲方因乙方不能履行或不能完全履行合同义务而</w:t>
      </w:r>
      <w:r>
        <w:rPr>
          <w:rFonts w:hint="eastAsia" w:ascii="宋体" w:hAnsi="宋体" w:eastAsia="宋体" w:cs="Times New Roman"/>
          <w:color w:val="auto"/>
          <w:kern w:val="0"/>
          <w:sz w:val="24"/>
          <w:szCs w:val="20"/>
          <w:lang w:val="en-US" w:eastAsia="zh-CN"/>
        </w:rPr>
        <w:t>造成</w:t>
      </w:r>
      <w:r>
        <w:rPr>
          <w:rFonts w:ascii="宋体" w:hAnsi="宋体" w:eastAsia="宋体" w:cs="Times New Roman"/>
          <w:color w:val="auto"/>
          <w:kern w:val="0"/>
          <w:sz w:val="24"/>
          <w:szCs w:val="20"/>
        </w:rPr>
        <w:t>的损失。</w:t>
      </w:r>
    </w:p>
    <w:p w14:paraId="1CA30376">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w:t>
      </w:r>
      <w:r>
        <w:rPr>
          <w:rFonts w:hint="eastAsia" w:ascii="宋体" w:hAnsi="宋体" w:eastAsia="宋体" w:cs="Times New Roman"/>
          <w:kern w:val="0"/>
          <w:sz w:val="24"/>
          <w:szCs w:val="20"/>
          <w:lang w:val="en-US" w:eastAsia="zh-CN"/>
        </w:rPr>
        <w:t>.</w:t>
      </w:r>
      <w:r>
        <w:rPr>
          <w:rFonts w:ascii="宋体" w:hAnsi="宋体" w:eastAsia="宋体" w:cs="Times New Roman"/>
          <w:kern w:val="0"/>
          <w:sz w:val="24"/>
          <w:szCs w:val="20"/>
        </w:rPr>
        <w:t>乙方应当以支票、汇票、本票或者金融机构、担保机构出具的保函等非现金形式提交履约保证金，提交形式:</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，金额:人民币（大写）</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）元（履约保证金不得超过政府采购合同金额的10%）。</w:t>
      </w:r>
    </w:p>
    <w:p w14:paraId="13D223D4">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w:t>
      </w:r>
      <w:r>
        <w:rPr>
          <w:rFonts w:hint="eastAsia" w:ascii="宋体" w:hAnsi="宋体" w:eastAsia="宋体" w:cs="Times New Roman"/>
          <w:kern w:val="0"/>
          <w:sz w:val="24"/>
          <w:szCs w:val="20"/>
          <w:lang w:val="en-US" w:eastAsia="zh-CN"/>
        </w:rPr>
        <w:t>.</w:t>
      </w:r>
      <w:r>
        <w:rPr>
          <w:rFonts w:ascii="宋体" w:hAnsi="宋体" w:eastAsia="宋体" w:cs="Times New Roman"/>
          <w:kern w:val="0"/>
          <w:sz w:val="24"/>
          <w:szCs w:val="20"/>
        </w:rPr>
        <w:t>在采购标的交付验收合格后，甲方根据资金往来收款收据等材料审核后5个工作日内退还。</w:t>
      </w:r>
    </w:p>
    <w:p w14:paraId="51826D49">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五、验收</w:t>
      </w:r>
    </w:p>
    <w:p w14:paraId="0C000ABB">
      <w:pPr>
        <w:wordWrap w:val="0"/>
        <w:spacing w:before="78" w:beforeLines="25" w:line="360" w:lineRule="auto"/>
        <w:ind w:firstLine="480" w:firstLineChars="200"/>
        <w:contextualSpacing/>
        <w:jc w:val="left"/>
        <w:rPr>
          <w:rFonts w:ascii="宋体" w:hAnsi="宋体" w:eastAsia="宋体" w:cs="Times New Roman"/>
          <w:color w:val="auto"/>
          <w:kern w:val="0"/>
          <w:sz w:val="24"/>
          <w:szCs w:val="20"/>
        </w:rPr>
      </w:pPr>
      <w:r>
        <w:rPr>
          <w:rFonts w:ascii="宋体" w:hAnsi="宋体" w:eastAsia="宋体" w:cs="Times New Roman"/>
          <w:kern w:val="0"/>
          <w:sz w:val="24"/>
          <w:szCs w:val="20"/>
        </w:rPr>
        <w:t>1.服务完成后，甲方将组织人员按照服务内容及范围、质量要求及技术标准进行验收。如发现服务与以上要求不符</w:t>
      </w:r>
      <w:r>
        <w:rPr>
          <w:rFonts w:ascii="宋体" w:hAnsi="宋体" w:eastAsia="宋体" w:cs="Times New Roman"/>
          <w:color w:val="auto"/>
          <w:kern w:val="0"/>
          <w:sz w:val="24"/>
          <w:szCs w:val="20"/>
        </w:rPr>
        <w:t>，甲方有权要求成交供应商按照合同要求进行履约或者提出赔偿要求。</w:t>
      </w:r>
    </w:p>
    <w:p w14:paraId="23EB4A29">
      <w:pPr>
        <w:wordWrap w:val="0"/>
        <w:spacing w:before="78" w:beforeLines="25" w:line="360" w:lineRule="auto"/>
        <w:ind w:firstLine="480" w:firstLineChars="200"/>
        <w:contextualSpacing/>
        <w:jc w:val="left"/>
        <w:rPr>
          <w:rFonts w:ascii="宋体" w:hAnsi="宋体" w:eastAsia="宋体" w:cs="Times New Roman"/>
          <w:color w:val="auto"/>
          <w:kern w:val="0"/>
          <w:sz w:val="24"/>
          <w:szCs w:val="20"/>
        </w:rPr>
      </w:pPr>
      <w:r>
        <w:rPr>
          <w:rFonts w:ascii="宋体" w:hAnsi="宋体" w:eastAsia="宋体" w:cs="Times New Roman"/>
          <w:color w:val="auto"/>
          <w:kern w:val="0"/>
          <w:sz w:val="24"/>
          <w:szCs w:val="20"/>
        </w:rPr>
        <w:t>2.甲方应在收到乙方项目验收</w:t>
      </w:r>
      <w:r>
        <w:rPr>
          <w:rFonts w:hint="eastAsia" w:ascii="宋体" w:hAnsi="宋体" w:eastAsia="宋体" w:cs="Times New Roman"/>
          <w:color w:val="auto"/>
          <w:kern w:val="0"/>
          <w:sz w:val="24"/>
          <w:szCs w:val="20"/>
          <w:lang w:val="en-US" w:eastAsia="zh-CN"/>
        </w:rPr>
        <w:t>通知</w:t>
      </w:r>
      <w:r>
        <w:rPr>
          <w:rFonts w:ascii="宋体" w:hAnsi="宋体" w:eastAsia="宋体" w:cs="Times New Roman"/>
          <w:color w:val="auto"/>
          <w:kern w:val="0"/>
          <w:sz w:val="24"/>
          <w:szCs w:val="20"/>
        </w:rPr>
        <w:t>之日起</w:t>
      </w:r>
      <w:r>
        <w:rPr>
          <w:rFonts w:ascii="宋体" w:hAnsi="宋体" w:eastAsia="宋体" w:cs="Times New Roman"/>
          <w:color w:val="auto"/>
          <w:kern w:val="0"/>
          <w:sz w:val="24"/>
          <w:szCs w:val="20"/>
          <w:u w:val="single"/>
        </w:rPr>
        <w:t xml:space="preserve">   </w:t>
      </w:r>
      <w:r>
        <w:rPr>
          <w:rFonts w:ascii="宋体" w:hAnsi="宋体" w:eastAsia="宋体" w:cs="Times New Roman"/>
          <w:color w:val="auto"/>
          <w:kern w:val="0"/>
          <w:sz w:val="24"/>
          <w:szCs w:val="20"/>
        </w:rPr>
        <w:t>个工作日内，对采购项目进行实质性验收（验收</w:t>
      </w:r>
      <w:r>
        <w:rPr>
          <w:rFonts w:hint="eastAsia" w:ascii="宋体" w:hAnsi="宋体" w:eastAsia="宋体" w:cs="Times New Roman"/>
          <w:color w:val="auto"/>
          <w:kern w:val="0"/>
          <w:sz w:val="24"/>
          <w:szCs w:val="20"/>
          <w:lang w:val="en-US" w:eastAsia="zh-CN"/>
        </w:rPr>
        <w:t>通知</w:t>
      </w:r>
      <w:r>
        <w:rPr>
          <w:rFonts w:ascii="宋体" w:hAnsi="宋体" w:eastAsia="宋体" w:cs="Times New Roman"/>
          <w:color w:val="auto"/>
          <w:kern w:val="0"/>
          <w:sz w:val="24"/>
          <w:szCs w:val="20"/>
        </w:rPr>
        <w:t>有明显不当的除外）。</w:t>
      </w:r>
    </w:p>
    <w:p w14:paraId="564D9B0F">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3.其他： </w:t>
      </w:r>
    </w:p>
    <w:p w14:paraId="70612D66">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六、资金支付</w:t>
      </w:r>
    </w:p>
    <w:p w14:paraId="25F6D016">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1.服务完成后，经甲乙双方共同验收合格后由甲方负责办理资金支付手续。</w:t>
      </w:r>
    </w:p>
    <w:p w14:paraId="718E8342">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2.甲方自收到发票之日起</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个工作日内支付资金，并不得附加未经约定的其他条件。</w:t>
      </w:r>
    </w:p>
    <w:p w14:paraId="4F4EBB3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3.付款方式 </w:t>
      </w:r>
    </w:p>
    <w:p w14:paraId="1E5DFAD1">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3.1预付款比例：</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％，于政府采购合同签订生效并具备付款条件后</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个工作日内支付。</w:t>
      </w:r>
    </w:p>
    <w:p w14:paraId="45BAE530">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w:t>
      </w:r>
    </w:p>
    <w:p w14:paraId="34202102">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七、甲方的权利和义务</w:t>
      </w:r>
    </w:p>
    <w:p w14:paraId="227082CD">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1.甲方有权向乙方询问工作进展情况及相关的内容,有权检查和监督乙方的服务工作的质量、管理等情况，有权要求乙方以书面形式就前述内容进行汇报</w:t>
      </w:r>
    </w:p>
    <w:p w14:paraId="10D5E4C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2.甲方有权对乙方服务过程中出现的具体问题提出建议和意见，有权通知乙方对违反合同规定的行为及时纠正，并按本合同有关规定给予处理。 </w:t>
      </w:r>
    </w:p>
    <w:p w14:paraId="7E2B0E96">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3.因乙方违反合同规定给甲方或相关方造成损失时，甲方有权要求乙方赔偿经济损失。</w:t>
      </w:r>
    </w:p>
    <w:p w14:paraId="30C0605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color w:val="auto"/>
          <w:kern w:val="0"/>
          <w:sz w:val="24"/>
          <w:szCs w:val="20"/>
        </w:rPr>
        <w:t>4.当甲方认定项目服务专业人员不按项目服务合同履行其职责，或专业能力、管理能力、责任心较差，不能有效与甲方配合并履行其项目服务义务，或与第三人串通给甲方造</w:t>
      </w:r>
      <w:r>
        <w:rPr>
          <w:rFonts w:hint="eastAsia" w:ascii="宋体" w:hAnsi="宋体" w:eastAsia="宋体" w:cs="Times New Roman"/>
          <w:color w:val="auto"/>
          <w:kern w:val="0"/>
          <w:sz w:val="24"/>
          <w:szCs w:val="20"/>
          <w:lang w:val="en-US" w:eastAsia="zh-CN"/>
        </w:rPr>
        <w:t>成</w:t>
      </w:r>
      <w:r>
        <w:rPr>
          <w:rFonts w:ascii="宋体" w:hAnsi="宋体" w:eastAsia="宋体" w:cs="Times New Roman"/>
          <w:color w:val="auto"/>
          <w:kern w:val="0"/>
          <w:sz w:val="24"/>
          <w:szCs w:val="20"/>
        </w:rPr>
        <w:t>经济损失的，甲方有权要求乙方更换项目服务专业人员，如对甲方造成实际损失的，甲方有</w:t>
      </w:r>
      <w:r>
        <w:rPr>
          <w:rFonts w:ascii="宋体" w:hAnsi="宋体" w:eastAsia="宋体" w:cs="Times New Roman"/>
          <w:kern w:val="0"/>
          <w:sz w:val="24"/>
          <w:szCs w:val="20"/>
        </w:rPr>
        <w:t xml:space="preserve">权终止合同并要求乙方承担相应的赔偿责任。 </w:t>
      </w:r>
    </w:p>
    <w:p w14:paraId="6A9D78EE">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5.甲方有权拒绝乙方因自身工作需要而更换或撤离合同约定的主要工作小组成员的要求。 </w:t>
      </w:r>
    </w:p>
    <w:p w14:paraId="6C6C09C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6.甲方应当在合同履约中，督促、协调与本项目服务有关的第三人（与合同履行有关的相关单位）协同乙方办理有关服务事项。</w:t>
      </w:r>
    </w:p>
    <w:p w14:paraId="51B1112E">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7.甲方应就乙方书面提交并要求做出答复的事宜，在15个工作日内做出书面答复。</w:t>
      </w:r>
    </w:p>
    <w:p w14:paraId="6AAA37BC">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8.乙方要求第三人提供有关资料时，甲方可根据自己的能力负责协调、转达及资料转送，但并不成为甲方当然的义务。 </w:t>
      </w:r>
    </w:p>
    <w:p w14:paraId="2E3E6ECF">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9.甲方应当履行本合同约定的义务，如有违反则应当承担违约责任，赔偿给乙方造成的直接经济损失。</w:t>
      </w:r>
    </w:p>
    <w:p w14:paraId="5041D67D">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10.甲方应为乙方提供工作场地，协助乙方办理有关事宜。</w:t>
      </w:r>
    </w:p>
    <w:p w14:paraId="2134ECB2">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11.在服务验收合格后，及时办理资金支付手续。</w:t>
      </w:r>
    </w:p>
    <w:p w14:paraId="37F88DA2">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12.其他： </w:t>
      </w:r>
    </w:p>
    <w:p w14:paraId="7C63B432">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八、乙方的权利和义务</w:t>
      </w:r>
    </w:p>
    <w:p w14:paraId="5345B781">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1.乙方有权在合同履行期间得到甲方必要的支持，有权拒绝执行甲方任何不符合有关法律、法规规定的要求。</w:t>
      </w:r>
    </w:p>
    <w:p w14:paraId="454ECE31">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2.乙方应严格遵守国家、地方的法律、法规的规定，保证在合法且不侵犯他人利益的原则下进行服务。</w:t>
      </w:r>
    </w:p>
    <w:p w14:paraId="797A73BB">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3.乙方应严格按照服务内容和范围、质量要求及技术标准进行履约。</w:t>
      </w:r>
    </w:p>
    <w:p w14:paraId="16E4B70A">
      <w:pPr>
        <w:wordWrap w:val="0"/>
        <w:spacing w:before="78" w:beforeLines="25" w:line="360" w:lineRule="auto"/>
        <w:ind w:firstLine="480" w:firstLineChars="200"/>
        <w:contextualSpacing/>
        <w:jc w:val="left"/>
        <w:rPr>
          <w:rFonts w:ascii="宋体" w:hAnsi="宋体" w:eastAsia="宋体" w:cs="Times New Roman"/>
          <w:color w:val="auto"/>
          <w:kern w:val="0"/>
          <w:sz w:val="24"/>
          <w:szCs w:val="20"/>
        </w:rPr>
      </w:pPr>
      <w:r>
        <w:rPr>
          <w:rFonts w:ascii="宋体" w:hAnsi="宋体" w:eastAsia="宋体" w:cs="Times New Roman"/>
          <w:kern w:val="0"/>
          <w:sz w:val="24"/>
          <w:szCs w:val="20"/>
        </w:rPr>
        <w:t>4.乙方应对履行本合同所规定的服务以及在履行中因自己违约而给甲方造成的损</w:t>
      </w:r>
      <w:bookmarkStart w:id="0" w:name="_GoBack"/>
      <w:r>
        <w:rPr>
          <w:rFonts w:ascii="宋体" w:hAnsi="宋体" w:eastAsia="宋体" w:cs="Times New Roman"/>
          <w:color w:val="auto"/>
          <w:kern w:val="0"/>
          <w:sz w:val="24"/>
          <w:szCs w:val="20"/>
        </w:rPr>
        <w:t xml:space="preserve">失承担责任并应当向甲方进行赔偿。但下例情况不视为乙方违约: </w:t>
      </w:r>
    </w:p>
    <w:p w14:paraId="0E5E943D">
      <w:pPr>
        <w:wordWrap w:val="0"/>
        <w:spacing w:before="78" w:beforeLines="25" w:line="360" w:lineRule="auto"/>
        <w:ind w:firstLine="480" w:firstLineChars="200"/>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w:t>
      </w:r>
      <w:r>
        <w:rPr>
          <w:rFonts w:ascii="宋体" w:hAnsi="宋体" w:eastAsia="宋体" w:cs="Times New Roman"/>
          <w:color w:val="auto"/>
          <w:kern w:val="0"/>
          <w:sz w:val="24"/>
          <w:szCs w:val="20"/>
        </w:rPr>
        <w:t xml:space="preserve">1）非乙方的行为、过失造成的损失或伤害； </w:t>
      </w:r>
    </w:p>
    <w:bookmarkEnd w:id="0"/>
    <w:p w14:paraId="5E1E5907">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w:t>
      </w:r>
      <w:r>
        <w:rPr>
          <w:rFonts w:ascii="宋体" w:hAnsi="宋体" w:eastAsia="宋体" w:cs="Times New Roman"/>
          <w:kern w:val="0"/>
          <w:sz w:val="24"/>
          <w:szCs w:val="20"/>
        </w:rPr>
        <w:t>2）不可抗力造成的损失。</w:t>
      </w:r>
    </w:p>
    <w:p w14:paraId="65974BE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5.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76486427">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6.乙方应对本项目所提供服务结果的可靠性、准确性、全面性向甲方负责，由于服务结果的可靠性、准确性、全面性不足而导致甲方工作偏差或失误，乙方应承担责任。</w:t>
      </w:r>
    </w:p>
    <w:p w14:paraId="02658341">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7.乙方在履行合同期间或合同规定期限内，履行本合同所确定的项目负责人及主要专业技术、管理人员等必须是本单位职工和该项目的实际操作者，未经甲方同意，乙方不得更换或撤离上述人员。</w:t>
      </w:r>
    </w:p>
    <w:p w14:paraId="108AD027">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8.乙方在本合同履行期间均不能直接或间接从事与本合同中活动相冲突的商业或职业活动，不得以任何理由向甲方任何工作人员行贿或有类似的行为。</w:t>
      </w:r>
    </w:p>
    <w:p w14:paraId="5053E04F">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9.其他： </w:t>
      </w:r>
    </w:p>
    <w:p w14:paraId="3B21E801">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九、违约责任</w:t>
      </w:r>
    </w:p>
    <w:p w14:paraId="1E0994C4">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1.甲乙双方任意一方无故终止合同的，违约方应当按照合同总金额的</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%向守约方支付违约金。</w:t>
      </w:r>
    </w:p>
    <w:p w14:paraId="250148EB">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2.乙方逾期完成服务时，每逾1日乙方向甲方支付合同总金额</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%的违约金，违约金总额不超过合同总金额10%。逾期超过</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日的，甲方有权单方解除合同。</w:t>
      </w:r>
    </w:p>
    <w:p w14:paraId="54A5916C">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乙方未按合同约定履行服务职责，给甲方造成损失的，乙方应赔偿甲方损失并向甲方支付违约金。因乙方服务能力、服务质量问题导致甲方无法实现合同目的的，甲方有权单方解除合同，并根据情况向乙方追回已付合同款项。</w:t>
      </w:r>
    </w:p>
    <w:p w14:paraId="77656BC0">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4.合同履约过程中，未经甲方同意，乙方自行变动在合同中承诺的主要服务人员的、就合同项下的全部或部分义务进行转让或分包的、擅自中止合同履行的、履约过程侵害了包括甲方在内任何人合法权益及其他不适当履行本合同的违约情形，甲方有权单方解除合同并要求乙方赔偿损失。</w:t>
      </w:r>
    </w:p>
    <w:p w14:paraId="03BC656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 xml:space="preserve">5.其他： </w:t>
      </w:r>
    </w:p>
    <w:p w14:paraId="0AA3ABD3">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十、不可抗力</w:t>
      </w:r>
    </w:p>
    <w:p w14:paraId="75AE9550">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1B5A92A6">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十一、保密</w:t>
      </w:r>
    </w:p>
    <w:p w14:paraId="3E2FC08A">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531D8F50">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乙方违反本合同所规定的保密义务，应及时采取有效措施消除可能产生的影响，同时应按照本合同总金额的</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%支付违约金。</w:t>
      </w:r>
    </w:p>
    <w:p w14:paraId="1D87CEA2">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十二、争议解决</w:t>
      </w:r>
    </w:p>
    <w:p w14:paraId="55633373">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甲乙双方在合同履行中发生争议，应通过协商解决。如协商不成，可以向合同签订地法院提起诉讼或向合同签订地仲裁委员会提请仲裁。</w:t>
      </w:r>
    </w:p>
    <w:p w14:paraId="2A8CEFAB">
      <w:pPr>
        <w:wordWrap w:val="0"/>
        <w:spacing w:before="78" w:beforeLines="25" w:line="360" w:lineRule="auto"/>
        <w:contextualSpacing/>
        <w:jc w:val="left"/>
        <w:rPr>
          <w:rFonts w:hint="eastAsia" w:ascii="黑体" w:hAnsi="黑体" w:eastAsia="黑体" w:cs="黑体"/>
          <w:kern w:val="0"/>
          <w:sz w:val="24"/>
          <w:szCs w:val="20"/>
        </w:rPr>
      </w:pPr>
      <w:r>
        <w:rPr>
          <w:rFonts w:hint="eastAsia" w:ascii="黑体" w:hAnsi="黑体" w:eastAsia="黑体" w:cs="黑体"/>
          <w:kern w:val="0"/>
          <w:sz w:val="24"/>
          <w:szCs w:val="20"/>
        </w:rPr>
        <w:t>十三、合同生效及其它</w:t>
      </w:r>
    </w:p>
    <w:p w14:paraId="2E06F21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1.本合同未尽事宜或需要对合同内容进行变更的，双方可签订补充协议，与本合同具有同等法律效力。</w:t>
      </w:r>
    </w:p>
    <w:p w14:paraId="2418E195">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2.合同由甲、乙双方法定代表人（或者授权代表）签字并加盖单位公章</w:t>
      </w:r>
      <w:r>
        <w:rPr>
          <w:rFonts w:hint="eastAsia" w:ascii="宋体" w:hAnsi="宋体" w:eastAsia="宋体" w:cs="Times New Roman"/>
          <w:color w:val="FF0000"/>
          <w:kern w:val="0"/>
          <w:sz w:val="24"/>
          <w:szCs w:val="20"/>
          <w:lang w:val="en-US" w:eastAsia="zh-CN"/>
        </w:rPr>
        <w:t>生效</w:t>
      </w:r>
      <w:r>
        <w:rPr>
          <w:rFonts w:ascii="宋体" w:hAnsi="宋体" w:eastAsia="宋体" w:cs="Times New Roman"/>
          <w:color w:val="FF0000"/>
          <w:kern w:val="0"/>
          <w:sz w:val="24"/>
          <w:szCs w:val="20"/>
        </w:rPr>
        <w:t>，</w:t>
      </w:r>
      <w:r>
        <w:rPr>
          <w:rFonts w:ascii="宋体" w:hAnsi="宋体" w:eastAsia="宋体" w:cs="Times New Roman"/>
          <w:kern w:val="0"/>
          <w:sz w:val="24"/>
          <w:szCs w:val="20"/>
        </w:rPr>
        <w:t>以最后一方签字日期为合同生效日期。</w:t>
      </w:r>
    </w:p>
    <w:p w14:paraId="72D31F33">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3.本合同一式</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lang w:val="en-US" w:eastAsia="zh-CN"/>
        </w:rPr>
        <w:t xml:space="preserve"> </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份，甲方</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lang w:val="en-US" w:eastAsia="zh-CN"/>
        </w:rPr>
        <w:t xml:space="preserve"> </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份，乙方</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lang w:val="en-US" w:eastAsia="zh-CN"/>
        </w:rPr>
        <w:t xml:space="preserve"> </w:t>
      </w:r>
      <w:r>
        <w:rPr>
          <w:rFonts w:ascii="宋体" w:hAnsi="宋体" w:eastAsia="宋体" w:cs="Times New Roman"/>
          <w:kern w:val="0"/>
          <w:sz w:val="24"/>
          <w:szCs w:val="20"/>
          <w:u w:val="single"/>
        </w:rPr>
        <w:t xml:space="preserve"> </w:t>
      </w:r>
      <w:r>
        <w:rPr>
          <w:rFonts w:ascii="宋体" w:hAnsi="宋体" w:eastAsia="宋体" w:cs="Times New Roman"/>
          <w:kern w:val="0"/>
          <w:sz w:val="24"/>
          <w:szCs w:val="20"/>
        </w:rPr>
        <w:t>份。</w:t>
      </w:r>
    </w:p>
    <w:p w14:paraId="1B2529E8">
      <w:pPr>
        <w:wordWrap w:val="0"/>
        <w:spacing w:before="78" w:beforeLines="25" w:line="360" w:lineRule="auto"/>
        <w:ind w:firstLine="480" w:firstLineChars="200"/>
        <w:contextualSpacing/>
        <w:jc w:val="left"/>
        <w:rPr>
          <w:rFonts w:ascii="宋体" w:hAnsi="宋体" w:eastAsia="宋体" w:cs="Times New Roman"/>
          <w:kern w:val="0"/>
          <w:sz w:val="24"/>
          <w:szCs w:val="20"/>
        </w:rPr>
      </w:pPr>
      <w:r>
        <w:rPr>
          <w:rFonts w:ascii="宋体" w:hAnsi="宋体" w:eastAsia="宋体" w:cs="Times New Roman"/>
          <w:kern w:val="0"/>
          <w:sz w:val="24"/>
          <w:szCs w:val="20"/>
        </w:rPr>
        <w:t>4</w:t>
      </w:r>
      <w:r>
        <w:rPr>
          <w:rFonts w:hint="eastAsia" w:ascii="宋体" w:hAnsi="宋体" w:eastAsia="宋体" w:cs="Times New Roman"/>
          <w:kern w:val="0"/>
          <w:sz w:val="24"/>
          <w:szCs w:val="20"/>
          <w:lang w:val="en-US" w:eastAsia="zh-CN"/>
        </w:rPr>
        <w:t>.</w:t>
      </w:r>
      <w:r>
        <w:rPr>
          <w:rFonts w:ascii="宋体" w:hAnsi="宋体" w:eastAsia="宋体" w:cs="Times New Roman"/>
          <w:kern w:val="0"/>
          <w:sz w:val="24"/>
          <w:szCs w:val="20"/>
        </w:rPr>
        <w:t xml:space="preserve">其他： </w:t>
      </w:r>
    </w:p>
    <w:p w14:paraId="1D63AEF5">
      <w:pPr>
        <w:wordWrap w:val="0"/>
        <w:spacing w:before="78" w:beforeLines="25" w:line="360" w:lineRule="auto"/>
        <w:contextualSpacing/>
        <w:jc w:val="left"/>
        <w:rPr>
          <w:rFonts w:ascii="宋体" w:hAnsi="宋体" w:eastAsia="宋体" w:cs="Times New Roman"/>
          <w:kern w:val="0"/>
          <w:sz w:val="24"/>
          <w:szCs w:val="20"/>
        </w:rPr>
      </w:pPr>
    </w:p>
    <w:p w14:paraId="6F0DCAF1">
      <w:pPr>
        <w:wordWrap w:val="0"/>
        <w:spacing w:before="78" w:beforeLines="25" w:line="360" w:lineRule="auto"/>
        <w:contextualSpacing/>
        <w:jc w:val="left"/>
        <w:rPr>
          <w:rFonts w:ascii="宋体" w:hAnsi="宋体" w:eastAsia="宋体" w:cs="Times New Roman"/>
          <w:kern w:val="0"/>
          <w:sz w:val="24"/>
          <w:szCs w:val="20"/>
        </w:rPr>
      </w:pPr>
    </w:p>
    <w:p w14:paraId="08B3F961">
      <w:pPr>
        <w:wordWrap w:val="0"/>
        <w:spacing w:before="78" w:beforeLines="25" w:line="360" w:lineRule="auto"/>
        <w:contextualSpacing/>
        <w:jc w:val="left"/>
        <w:rPr>
          <w:rFonts w:ascii="宋体" w:hAnsi="宋体" w:eastAsia="宋体" w:cs="Times New Roman"/>
          <w:kern w:val="0"/>
          <w:sz w:val="24"/>
          <w:szCs w:val="20"/>
        </w:rPr>
      </w:pPr>
    </w:p>
    <w:p w14:paraId="50FEC966">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w:t>
      </w:r>
      <w:r>
        <w:rPr>
          <w:rFonts w:ascii="宋体" w:hAnsi="宋体" w:eastAsia="宋体" w:cs="Times New Roman"/>
          <w:kern w:val="0"/>
          <w:sz w:val="24"/>
          <w:szCs w:val="20"/>
        </w:rPr>
        <w:t xml:space="preserve">    方：                                乙    方：</w:t>
      </w:r>
    </w:p>
    <w:p w14:paraId="7EE6FA8A">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w:t>
      </w:r>
      <w:r>
        <w:rPr>
          <w:rFonts w:hint="eastAsia" w:ascii="宋体" w:hAnsi="宋体" w:eastAsia="宋体" w:cs="Times New Roman"/>
          <w:kern w:val="0"/>
          <w:sz w:val="24"/>
          <w:szCs w:val="20"/>
          <w:lang w:eastAsia="zh-CN"/>
        </w:rPr>
        <w:t>（</w:t>
      </w:r>
      <w:r>
        <w:rPr>
          <w:rFonts w:ascii="宋体" w:hAnsi="宋体" w:eastAsia="宋体" w:cs="Times New Roman"/>
          <w:kern w:val="0"/>
          <w:sz w:val="24"/>
          <w:szCs w:val="20"/>
        </w:rPr>
        <w:t>公章</w:t>
      </w:r>
      <w:r>
        <w:rPr>
          <w:rFonts w:hint="eastAsia" w:ascii="宋体" w:hAnsi="宋体" w:eastAsia="宋体" w:cs="Times New Roman"/>
          <w:kern w:val="0"/>
          <w:sz w:val="24"/>
          <w:szCs w:val="20"/>
          <w:lang w:eastAsia="zh-CN"/>
        </w:rPr>
        <w:t>）</w:t>
      </w:r>
      <w:r>
        <w:rPr>
          <w:rFonts w:ascii="宋体" w:hAnsi="宋体" w:eastAsia="宋体" w:cs="Times New Roman"/>
          <w:kern w:val="0"/>
          <w:sz w:val="24"/>
          <w:szCs w:val="20"/>
        </w:rPr>
        <w:t xml:space="preserve">：                     </w:t>
      </w:r>
      <w:r>
        <w:rPr>
          <w:rFonts w:hint="eastAsia" w:ascii="宋体" w:hAnsi="宋体" w:eastAsia="宋体" w:cs="Times New Roman"/>
          <w:kern w:val="0"/>
          <w:sz w:val="24"/>
          <w:szCs w:val="20"/>
          <w:lang w:val="en-US" w:eastAsia="zh-CN"/>
        </w:rPr>
        <w:t xml:space="preserve"> </w:t>
      </w:r>
      <w:r>
        <w:rPr>
          <w:rFonts w:ascii="宋体" w:hAnsi="宋体" w:eastAsia="宋体" w:cs="Times New Roman"/>
          <w:kern w:val="0"/>
          <w:sz w:val="24"/>
          <w:szCs w:val="20"/>
        </w:rPr>
        <w:t xml:space="preserve">  单位名称</w:t>
      </w:r>
      <w:r>
        <w:rPr>
          <w:rFonts w:hint="eastAsia" w:ascii="宋体" w:hAnsi="宋体" w:eastAsia="宋体" w:cs="Times New Roman"/>
          <w:kern w:val="0"/>
          <w:sz w:val="24"/>
          <w:szCs w:val="20"/>
          <w:lang w:eastAsia="zh-CN"/>
        </w:rPr>
        <w:t>（</w:t>
      </w:r>
      <w:r>
        <w:rPr>
          <w:rFonts w:ascii="宋体" w:hAnsi="宋体" w:eastAsia="宋体" w:cs="Times New Roman"/>
          <w:kern w:val="0"/>
          <w:sz w:val="24"/>
          <w:szCs w:val="20"/>
        </w:rPr>
        <w:t>公章</w:t>
      </w:r>
      <w:r>
        <w:rPr>
          <w:rFonts w:hint="eastAsia" w:ascii="宋体" w:hAnsi="宋体" w:eastAsia="宋体" w:cs="Times New Roman"/>
          <w:kern w:val="0"/>
          <w:sz w:val="24"/>
          <w:szCs w:val="20"/>
          <w:lang w:eastAsia="zh-CN"/>
        </w:rPr>
        <w:t>）</w:t>
      </w:r>
      <w:r>
        <w:rPr>
          <w:rFonts w:ascii="宋体" w:hAnsi="宋体" w:eastAsia="宋体" w:cs="Times New Roman"/>
          <w:kern w:val="0"/>
          <w:sz w:val="24"/>
          <w:szCs w:val="20"/>
        </w:rPr>
        <w:t>：</w:t>
      </w:r>
    </w:p>
    <w:p w14:paraId="4D0379A6">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法定代表人（授权代表）签字：</w:t>
      </w:r>
      <w:r>
        <w:rPr>
          <w:rFonts w:ascii="宋体" w:hAnsi="宋体" w:eastAsia="宋体" w:cs="Times New Roman"/>
          <w:kern w:val="0"/>
          <w:sz w:val="24"/>
          <w:szCs w:val="20"/>
        </w:rPr>
        <w:t xml:space="preserve">              法定代表人（授权代表）签字：</w:t>
      </w:r>
    </w:p>
    <w:p w14:paraId="4BC2EEDC">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电</w:t>
      </w:r>
      <w:r>
        <w:rPr>
          <w:rFonts w:ascii="宋体" w:hAnsi="宋体" w:eastAsia="宋体" w:cs="Times New Roman"/>
          <w:kern w:val="0"/>
          <w:sz w:val="24"/>
          <w:szCs w:val="20"/>
        </w:rPr>
        <w:t xml:space="preserve">    话：                                电    话：</w:t>
      </w:r>
    </w:p>
    <w:p w14:paraId="307DAAE6">
      <w:pPr>
        <w:wordWrap w:val="0"/>
        <w:spacing w:before="78" w:beforeLines="25" w:line="360" w:lineRule="auto"/>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年</w:t>
      </w:r>
      <w:r>
        <w:rPr>
          <w:rFonts w:ascii="宋体" w:hAnsi="宋体" w:eastAsia="宋体" w:cs="Times New Roman"/>
          <w:kern w:val="0"/>
          <w:sz w:val="24"/>
          <w:szCs w:val="20"/>
        </w:rPr>
        <w:t xml:space="preserve">  月  日                                年   月  日    </w:t>
      </w:r>
    </w:p>
    <w:p w14:paraId="12A7E93B">
      <w:pPr>
        <w:widowControl w:val="0"/>
        <w:wordWrap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9270B"/>
    <w:rsid w:val="187F3BE2"/>
    <w:rsid w:val="295574AD"/>
    <w:rsid w:val="2AF46C2A"/>
    <w:rsid w:val="38A4260A"/>
    <w:rsid w:val="71B2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2813</Words>
  <Characters>2867</Characters>
  <Lines>0</Lines>
  <Paragraphs>0</Paragraphs>
  <TotalTime>64</TotalTime>
  <ScaleCrop>false</ScaleCrop>
  <LinksUpToDate>false</LinksUpToDate>
  <CharactersWithSpaces>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2025-05-13T10:47:00Z</dcterms:created>
  <dc:creator>lzh</dc:creator>
  <cp:lastModifiedBy>蓝</cp:lastModifiedBy>
  <dcterms:modified xsi:type="dcterms:W3CDTF">2025-07-16T01:52:00Z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eyJoZGlkIjoiZDdmMjMyZTdkYTUzNmVlZjJjZWNmZDFmYjZjZDVkNmEiLCJ1c2VySWQiOiI4MDE1Nzc0ODkifQ==</vt:lpwstr>
  </property>
  <property fmtid="{D5CDD505-2E9C-101B-9397-08002B2CF9AE}" pid="4" name="ICV">
    <vt:lpwstr>4A64739B756E42B3BA3C7005969FF2F4_13</vt:lpwstr>
  </property>
</Properties>
</file>